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41B9F" w14:textId="21EDF17A" w:rsidR="00BD7672" w:rsidRPr="00527E70" w:rsidRDefault="00BD7672" w:rsidP="00BD7672">
      <w:pPr>
        <w:pStyle w:val="3GPPHeader"/>
        <w:spacing w:after="60"/>
        <w:rPr>
          <w:rFonts w:ascii="Arial" w:hAnsi="Arial" w:cs="Arial"/>
          <w:szCs w:val="24"/>
        </w:rPr>
      </w:pPr>
      <w:r w:rsidRPr="00527E70">
        <w:rPr>
          <w:rFonts w:ascii="Arial" w:hAnsi="Arial" w:cs="Arial"/>
          <w:szCs w:val="24"/>
        </w:rPr>
        <w:t>3GPP TSG-RAN WG2#124</w:t>
      </w:r>
      <w:r w:rsidRPr="00527E70">
        <w:rPr>
          <w:rFonts w:ascii="Arial" w:hAnsi="Arial" w:cs="Arial"/>
          <w:szCs w:val="24"/>
        </w:rPr>
        <w:tab/>
      </w:r>
      <w:r w:rsidR="00E95BB7" w:rsidRPr="00E95BB7">
        <w:rPr>
          <w:rFonts w:ascii="Arial" w:hAnsi="Arial" w:cs="Arial"/>
          <w:szCs w:val="24"/>
        </w:rPr>
        <w:t>R2-2312730</w:t>
      </w:r>
    </w:p>
    <w:p w14:paraId="63A45C28" w14:textId="77777777" w:rsidR="00BD7672" w:rsidRPr="00527E70" w:rsidRDefault="00BD7672" w:rsidP="00BD7672">
      <w:pPr>
        <w:pStyle w:val="3GPPHeader"/>
        <w:rPr>
          <w:rFonts w:ascii="Arial" w:hAnsi="Arial" w:cs="Arial"/>
          <w:szCs w:val="24"/>
        </w:rPr>
      </w:pPr>
      <w:r w:rsidRPr="00527E70">
        <w:rPr>
          <w:rFonts w:ascii="Arial" w:hAnsi="Arial" w:cs="Arial"/>
          <w:szCs w:val="24"/>
        </w:rPr>
        <w:t>Chicago, USA, November 13 – 17, 2023</w:t>
      </w:r>
    </w:p>
    <w:p w14:paraId="03B8C447" w14:textId="12EEF563" w:rsidR="00255D1B" w:rsidRPr="00D90F86" w:rsidRDefault="00255D1B" w:rsidP="00255D1B">
      <w:pPr>
        <w:pStyle w:val="3GPPHeader"/>
        <w:rPr>
          <w:rFonts w:ascii="Arial" w:hAnsi="Arial" w:cs="Arial"/>
          <w:color w:val="FF0000"/>
          <w:szCs w:val="24"/>
          <w:lang w:val="en-US" w:eastAsia="zh-TW"/>
        </w:rPr>
      </w:pPr>
      <w:r>
        <w:rPr>
          <w:rFonts w:ascii="Arial" w:eastAsia="MS Mincho" w:hAnsi="Arial"/>
          <w:bCs/>
          <w:szCs w:val="24"/>
        </w:rPr>
        <w:t xml:space="preserve">   </w:t>
      </w:r>
    </w:p>
    <w:p w14:paraId="5BB32668" w14:textId="333E4D37"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2D2EDC">
        <w:rPr>
          <w:rFonts w:ascii="Arial" w:hAnsi="Arial" w:cs="Arial"/>
          <w:szCs w:val="24"/>
        </w:rPr>
        <w:t>2</w:t>
      </w:r>
    </w:p>
    <w:p w14:paraId="02D55933" w14:textId="60745D43"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05664BAB" w:rsidR="0031362C" w:rsidRPr="002D2EDC" w:rsidRDefault="0031362C" w:rsidP="002D2EDC">
      <w:pPr>
        <w:pStyle w:val="3GPPHeaderArial"/>
        <w:tabs>
          <w:tab w:val="left" w:pos="1940"/>
        </w:tabs>
        <w:ind w:left="1701" w:hanging="1701"/>
        <w:rPr>
          <w:b/>
          <w:sz w:val="24"/>
        </w:rPr>
      </w:pPr>
      <w:r w:rsidRPr="00ED2B47">
        <w:rPr>
          <w:b/>
          <w:sz w:val="24"/>
          <w:lang w:val="en-GB"/>
        </w:rPr>
        <w:t xml:space="preserve">Title:  </w:t>
      </w:r>
      <w:r w:rsidRPr="00ED2B47">
        <w:rPr>
          <w:b/>
          <w:sz w:val="24"/>
          <w:lang w:val="en-GB"/>
        </w:rPr>
        <w:tab/>
      </w:r>
      <w:r w:rsidR="005D7B87">
        <w:rPr>
          <w:b/>
          <w:sz w:val="24"/>
          <w:lang w:val="en-GB"/>
        </w:rPr>
        <w:t xml:space="preserve">Further Discussion on </w:t>
      </w:r>
      <w:r w:rsidR="002D2EDC">
        <w:rPr>
          <w:b/>
          <w:sz w:val="24"/>
        </w:rPr>
        <w:t>Data Collection</w:t>
      </w:r>
      <w:r w:rsidR="00255D1B">
        <w:rPr>
          <w:b/>
          <w:sz w:val="24"/>
        </w:rPr>
        <w:t xml:space="preserve"> for</w:t>
      </w:r>
      <w:r w:rsidR="005D7B87">
        <w:rPr>
          <w:b/>
          <w:sz w:val="24"/>
        </w:rPr>
        <w:t xml:space="preserve"> AI/ML</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13F2F6AA" w14:textId="7910BCC0" w:rsidR="005D7B87" w:rsidRPr="002D4B37" w:rsidRDefault="0031362C" w:rsidP="002D4B37">
      <w:pPr>
        <w:pStyle w:val="1"/>
        <w:overflowPunct w:val="0"/>
        <w:autoSpaceDE w:val="0"/>
        <w:autoSpaceDN w:val="0"/>
        <w:adjustRightInd w:val="0"/>
        <w:rPr>
          <w:rFonts w:eastAsia="PMingLiU" w:cs="Arial"/>
        </w:rPr>
      </w:pPr>
      <w:r w:rsidRPr="00ED2B47">
        <w:rPr>
          <w:rFonts w:eastAsia="PMingLiU" w:cs="Arial"/>
        </w:rPr>
        <w:t>Introduction</w:t>
      </w:r>
      <w:bookmarkStart w:id="0" w:name="OLE_LINK39"/>
      <w:bookmarkStart w:id="1" w:name="OLE_LINK38"/>
      <w:bookmarkStart w:id="2" w:name="OLE_LINK37"/>
    </w:p>
    <w:p w14:paraId="05A0124F" w14:textId="368B3B9C" w:rsidR="005D7B87" w:rsidRDefault="007C6DC4" w:rsidP="007C6DC4">
      <w:pPr>
        <w:spacing w:before="120" w:after="120"/>
        <w:jc w:val="both"/>
        <w:rPr>
          <w:rFonts w:ascii="Times New Roman" w:hAnsi="Times New Roman"/>
          <w:sz w:val="20"/>
          <w:szCs w:val="20"/>
          <w:lang w:val="en-GB"/>
        </w:rPr>
      </w:pPr>
      <w:r w:rsidRPr="007C6DC4">
        <w:rPr>
          <w:rFonts w:ascii="Times New Roman" w:hAnsi="Times New Roman" w:hint="eastAsia"/>
          <w:sz w:val="20"/>
          <w:szCs w:val="20"/>
          <w:lang w:val="en-GB"/>
        </w:rPr>
        <w:t>I</w:t>
      </w:r>
      <w:r w:rsidRPr="007C6DC4">
        <w:rPr>
          <w:rFonts w:ascii="Times New Roman" w:hAnsi="Times New Roman"/>
          <w:sz w:val="20"/>
          <w:szCs w:val="20"/>
          <w:lang w:val="en-GB"/>
        </w:rPr>
        <w:t>n this contribution, we explain the necessity and</w:t>
      </w:r>
      <w:r w:rsidR="005D7B87">
        <w:rPr>
          <w:rFonts w:ascii="Times New Roman" w:hAnsi="Times New Roman"/>
          <w:sz w:val="20"/>
          <w:szCs w:val="20"/>
          <w:lang w:val="en-GB"/>
        </w:rPr>
        <w:t xml:space="preserve"> additional</w:t>
      </w:r>
      <w:r w:rsidRPr="007C6DC4">
        <w:rPr>
          <w:rFonts w:ascii="Times New Roman" w:hAnsi="Times New Roman"/>
          <w:sz w:val="20"/>
          <w:szCs w:val="20"/>
          <w:lang w:val="en-GB"/>
        </w:rPr>
        <w:t xml:space="preserve"> </w:t>
      </w:r>
      <w:r>
        <w:rPr>
          <w:rFonts w:ascii="Times New Roman" w:hAnsi="Times New Roman"/>
          <w:sz w:val="20"/>
          <w:szCs w:val="20"/>
          <w:lang w:val="en-GB"/>
        </w:rPr>
        <w:t>requirements</w:t>
      </w:r>
      <w:r w:rsidRPr="007C6DC4">
        <w:rPr>
          <w:rFonts w:ascii="Times New Roman" w:hAnsi="Times New Roman"/>
          <w:sz w:val="20"/>
          <w:szCs w:val="20"/>
          <w:lang w:val="en-GB"/>
        </w:rPr>
        <w:t xml:space="preserve"> for UE-side data collection</w:t>
      </w:r>
      <w:r w:rsidR="005D7B87">
        <w:rPr>
          <w:rFonts w:ascii="Times New Roman" w:hAnsi="Times New Roman"/>
          <w:sz w:val="20"/>
          <w:szCs w:val="20"/>
          <w:lang w:val="en-GB"/>
        </w:rPr>
        <w:t xml:space="preserve"> to top of the joint paper [1]. Based on the Reply LS from RAN1[2]</w:t>
      </w:r>
      <w:r w:rsidR="00962418">
        <w:rPr>
          <w:rFonts w:ascii="Times New Roman" w:hAnsi="Times New Roman"/>
          <w:sz w:val="20"/>
          <w:szCs w:val="20"/>
          <w:lang w:val="en-GB"/>
        </w:rPr>
        <w:t>[3]</w:t>
      </w:r>
      <w:r w:rsidR="005D7B87">
        <w:rPr>
          <w:rFonts w:ascii="Times New Roman" w:hAnsi="Times New Roman"/>
          <w:sz w:val="20"/>
          <w:szCs w:val="20"/>
          <w:lang w:val="en-GB"/>
        </w:rPr>
        <w:t xml:space="preserve"> on data collection requirements and assumptions, RAN2 can further evaluate the applicability of the identified data collection framework for each LCM purposes per use case, at least for model training at the network side. </w:t>
      </w:r>
    </w:p>
    <w:bookmarkEnd w:id="0"/>
    <w:bookmarkEnd w:id="1"/>
    <w:bookmarkEnd w:id="2"/>
    <w:p w14:paraId="1224CF45" w14:textId="6AC1BBF7" w:rsidR="0031362C" w:rsidRDefault="002D4B37" w:rsidP="0031362C">
      <w:pPr>
        <w:pStyle w:val="1"/>
        <w:overflowPunct w:val="0"/>
        <w:autoSpaceDE w:val="0"/>
        <w:autoSpaceDN w:val="0"/>
        <w:adjustRightInd w:val="0"/>
        <w:spacing w:before="0" w:after="120"/>
        <w:rPr>
          <w:rFonts w:eastAsia="PMingLiU" w:cs="Arial"/>
        </w:rPr>
      </w:pPr>
      <w:r>
        <w:rPr>
          <w:rFonts w:eastAsia="PMingLiU" w:cs="Arial"/>
        </w:rPr>
        <w:t>UE-side Data Collection</w:t>
      </w:r>
    </w:p>
    <w:p w14:paraId="15455206" w14:textId="27413C6A" w:rsidR="00073D2E" w:rsidRDefault="002D4B37" w:rsidP="00F11827">
      <w:pPr>
        <w:pStyle w:val="2"/>
        <w:rPr>
          <w:rFonts w:eastAsiaTheme="minorEastAsia"/>
          <w:lang w:eastAsia="zh-TW"/>
        </w:rPr>
      </w:pPr>
      <w:bookmarkStart w:id="3" w:name="OLE_LINK13"/>
      <w:r>
        <w:rPr>
          <w:rFonts w:eastAsiaTheme="minorEastAsia"/>
          <w:lang w:eastAsia="zh-TW"/>
        </w:rPr>
        <w:t xml:space="preserve">Necessity of UE-side Data Collection </w:t>
      </w:r>
    </w:p>
    <w:p w14:paraId="18AD076A" w14:textId="63B3C602" w:rsidR="00BA432E" w:rsidRPr="00BA432E" w:rsidRDefault="00BA432E" w:rsidP="00875022">
      <w:pPr>
        <w:spacing w:before="120" w:after="120"/>
        <w:jc w:val="both"/>
        <w:rPr>
          <w:rFonts w:ascii="Times New Roman" w:hAnsi="Times New Roman"/>
          <w:sz w:val="20"/>
          <w:szCs w:val="20"/>
          <w:lang w:val="en-GB"/>
        </w:rPr>
      </w:pPr>
      <w:r w:rsidRPr="00BA432E">
        <w:rPr>
          <w:rFonts w:ascii="Times New Roman" w:hAnsi="Times New Roman"/>
          <w:sz w:val="20"/>
          <w:szCs w:val="20"/>
          <w:lang w:val="en-GB"/>
        </w:rPr>
        <w:t>The need for UE-sided data collection stems from two major considerations</w:t>
      </w:r>
      <w:r>
        <w:rPr>
          <w:rFonts w:ascii="Times New Roman" w:hAnsi="Times New Roman"/>
          <w:sz w:val="20"/>
          <w:szCs w:val="20"/>
          <w:lang w:val="en-GB"/>
        </w:rPr>
        <w:t>:</w:t>
      </w:r>
    </w:p>
    <w:p w14:paraId="53B7E170" w14:textId="4E4B5D07" w:rsidR="00BB058D" w:rsidRPr="00BB058D" w:rsidRDefault="00BA432E" w:rsidP="00875022">
      <w:pPr>
        <w:pStyle w:val="a6"/>
        <w:numPr>
          <w:ilvl w:val="0"/>
          <w:numId w:val="23"/>
        </w:numPr>
        <w:spacing w:before="120" w:after="120"/>
        <w:jc w:val="both"/>
        <w:rPr>
          <w:rFonts w:ascii="Times New Roman" w:hAnsi="Times New Roman"/>
          <w:sz w:val="20"/>
          <w:szCs w:val="20"/>
          <w:lang w:val="en-GB"/>
        </w:rPr>
      </w:pPr>
      <w:r>
        <w:rPr>
          <w:rFonts w:ascii="Times New Roman" w:hAnsi="Times New Roman"/>
          <w:sz w:val="20"/>
          <w:szCs w:val="20"/>
          <w:lang w:val="en-GB"/>
        </w:rPr>
        <w:t>Consideration</w:t>
      </w:r>
      <w:r w:rsidR="00BB058D" w:rsidRPr="00BB058D">
        <w:rPr>
          <w:rFonts w:ascii="Times New Roman" w:hAnsi="Times New Roman"/>
          <w:sz w:val="20"/>
          <w:szCs w:val="20"/>
          <w:lang w:val="en-GB"/>
        </w:rPr>
        <w:t xml:space="preserve"> 1) Rather than network entities, the UE-sided model is trained by the UE-side. </w:t>
      </w:r>
    </w:p>
    <w:p w14:paraId="2330A8CE" w14:textId="3FFDAB8D" w:rsidR="000D10B7" w:rsidRDefault="00BA432E" w:rsidP="00875022">
      <w:pPr>
        <w:pStyle w:val="a6"/>
        <w:numPr>
          <w:ilvl w:val="0"/>
          <w:numId w:val="23"/>
        </w:numPr>
        <w:spacing w:before="120" w:after="120"/>
        <w:jc w:val="both"/>
        <w:rPr>
          <w:rFonts w:ascii="Times New Roman" w:hAnsi="Times New Roman"/>
          <w:sz w:val="20"/>
          <w:szCs w:val="20"/>
          <w:lang w:val="en-GB"/>
        </w:rPr>
      </w:pPr>
      <w:r>
        <w:rPr>
          <w:rFonts w:ascii="Times New Roman" w:hAnsi="Times New Roman"/>
          <w:sz w:val="20"/>
          <w:szCs w:val="20"/>
          <w:lang w:val="en-GB"/>
        </w:rPr>
        <w:t>Consideration</w:t>
      </w:r>
      <w:r w:rsidR="00BB058D" w:rsidRPr="00BB058D">
        <w:rPr>
          <w:rFonts w:ascii="Times New Roman" w:hAnsi="Times New Roman"/>
          <w:sz w:val="20"/>
          <w:szCs w:val="20"/>
          <w:lang w:val="en-GB"/>
        </w:rPr>
        <w:t xml:space="preserve"> 2) Due to limitations such as computation, power, memory, and available data for training, the UE-sided model is trained by the UE-side Over the Top (OTT) server.</w:t>
      </w:r>
    </w:p>
    <w:p w14:paraId="69B85B91" w14:textId="4C44A656" w:rsidR="00B86AC9" w:rsidRPr="00B86AC9" w:rsidRDefault="00B86AC9" w:rsidP="00875022">
      <w:pPr>
        <w:spacing w:before="120" w:after="120"/>
        <w:jc w:val="both"/>
        <w:rPr>
          <w:rFonts w:ascii="Times New Roman" w:hAnsi="Times New Roman"/>
          <w:sz w:val="20"/>
          <w:szCs w:val="20"/>
          <w:lang w:val="en-GB"/>
        </w:rPr>
      </w:pPr>
      <w:r w:rsidRPr="00B86AC9">
        <w:rPr>
          <w:rFonts w:ascii="Times New Roman" w:hAnsi="Times New Roman"/>
          <w:sz w:val="20"/>
          <w:szCs w:val="20"/>
          <w:lang w:val="en-GB"/>
        </w:rPr>
        <w:t xml:space="preserve">Given </w:t>
      </w:r>
      <w:r w:rsidR="00BA432E">
        <w:rPr>
          <w:rFonts w:ascii="Times New Roman" w:hAnsi="Times New Roman"/>
          <w:sz w:val="20"/>
          <w:szCs w:val="20"/>
          <w:lang w:val="en-GB"/>
        </w:rPr>
        <w:t>Consideration</w:t>
      </w:r>
      <w:r w:rsidRPr="00B86AC9">
        <w:rPr>
          <w:rFonts w:ascii="Times New Roman" w:hAnsi="Times New Roman"/>
          <w:sz w:val="20"/>
          <w:szCs w:val="20"/>
          <w:lang w:val="en-GB"/>
        </w:rPr>
        <w:t xml:space="preserve"> 1</w:t>
      </w:r>
      <w:r>
        <w:rPr>
          <w:rFonts w:ascii="Times New Roman" w:hAnsi="Times New Roman"/>
          <w:sz w:val="20"/>
          <w:szCs w:val="20"/>
          <w:lang w:val="en-GB"/>
        </w:rPr>
        <w:t>)</w:t>
      </w:r>
      <w:r w:rsidRPr="00B86AC9">
        <w:rPr>
          <w:rFonts w:ascii="Times New Roman" w:hAnsi="Times New Roman"/>
          <w:sz w:val="20"/>
          <w:szCs w:val="20"/>
          <w:lang w:val="en-GB"/>
        </w:rPr>
        <w:t xml:space="preserve"> for the UE-sided model and considering factors like device capability, hardware efficiency, proprietary information disclosure, model performance, and specification efforts, the most practical way to implement AI/ML technology in a UE device is for the AI/ML model to be trained directly on the UE-side itself (via </w:t>
      </w:r>
      <w:proofErr w:type="gramStart"/>
      <w:r w:rsidRPr="00B86AC9">
        <w:rPr>
          <w:rFonts w:ascii="Times New Roman" w:hAnsi="Times New Roman"/>
          <w:sz w:val="20"/>
          <w:szCs w:val="20"/>
          <w:lang w:val="en-GB"/>
        </w:rPr>
        <w:t>an</w:t>
      </w:r>
      <w:proofErr w:type="gramEnd"/>
      <w:r w:rsidRPr="00B86AC9">
        <w:rPr>
          <w:rFonts w:ascii="Times New Roman" w:hAnsi="Times New Roman"/>
          <w:sz w:val="20"/>
          <w:szCs w:val="20"/>
          <w:lang w:val="en-GB"/>
        </w:rPr>
        <w:t xml:space="preserve"> server) rather than depending on the network.</w:t>
      </w:r>
    </w:p>
    <w:p w14:paraId="42D60E13" w14:textId="3C24D072" w:rsidR="00301406" w:rsidRDefault="008B427C" w:rsidP="00875022">
      <w:pPr>
        <w:spacing w:before="120" w:after="120"/>
        <w:jc w:val="both"/>
        <w:rPr>
          <w:rFonts w:ascii="Times New Roman" w:hAnsi="Times New Roman"/>
          <w:sz w:val="20"/>
          <w:szCs w:val="20"/>
          <w:lang w:val="en-GB"/>
        </w:rPr>
      </w:pPr>
      <w:r w:rsidRPr="00575ED8">
        <w:rPr>
          <w:rFonts w:ascii="Times New Roman" w:hAnsi="Times New Roman"/>
          <w:sz w:val="20"/>
          <w:szCs w:val="20"/>
          <w:lang w:val="en-GB"/>
        </w:rPr>
        <w:t xml:space="preserve">Striking an optimal balance between the complexity of AI/ML model development and deployment, and </w:t>
      </w:r>
      <w:r>
        <w:rPr>
          <w:rFonts w:ascii="Times New Roman" w:hAnsi="Times New Roman"/>
          <w:sz w:val="20"/>
          <w:szCs w:val="20"/>
          <w:lang w:val="en-GB"/>
        </w:rPr>
        <w:t xml:space="preserve">the </w:t>
      </w:r>
      <w:r w:rsidRPr="00575ED8">
        <w:rPr>
          <w:rFonts w:ascii="Times New Roman" w:hAnsi="Times New Roman"/>
          <w:sz w:val="20"/>
          <w:szCs w:val="20"/>
          <w:lang w:val="en-GB"/>
        </w:rPr>
        <w:t>performanc</w:t>
      </w:r>
      <w:r>
        <w:rPr>
          <w:rFonts w:ascii="Times New Roman" w:hAnsi="Times New Roman"/>
          <w:sz w:val="20"/>
          <w:szCs w:val="20"/>
          <w:lang w:val="en-GB"/>
        </w:rPr>
        <w:t>e gain AI/ML model can offer,</w:t>
      </w:r>
      <w:r w:rsidRPr="00575ED8">
        <w:rPr>
          <w:rFonts w:ascii="Times New Roman" w:hAnsi="Times New Roman"/>
          <w:sz w:val="20"/>
          <w:szCs w:val="20"/>
          <w:lang w:val="en-GB"/>
        </w:rPr>
        <w:t xml:space="preserve"> it's </w:t>
      </w:r>
      <w:r>
        <w:rPr>
          <w:rFonts w:ascii="Times New Roman" w:hAnsi="Times New Roman"/>
          <w:sz w:val="20"/>
          <w:szCs w:val="20"/>
          <w:lang w:val="en-GB"/>
        </w:rPr>
        <w:t>desired</w:t>
      </w:r>
      <w:r w:rsidRPr="00575ED8">
        <w:rPr>
          <w:rFonts w:ascii="Times New Roman" w:hAnsi="Times New Roman"/>
          <w:sz w:val="20"/>
          <w:szCs w:val="20"/>
          <w:lang w:val="en-GB"/>
        </w:rPr>
        <w:t xml:space="preserve"> for the AI/ML model on a UE device to be trained within its own development environment, customized to its unique hardware, firmware, and software characteristics.</w:t>
      </w:r>
      <w:r w:rsidRPr="008B427C">
        <w:rPr>
          <w:rFonts w:ascii="Times New Roman" w:hAnsi="Times New Roman"/>
          <w:sz w:val="20"/>
          <w:szCs w:val="20"/>
          <w:lang w:val="en-GB"/>
        </w:rPr>
        <w:t xml:space="preserve"> This specificity can make it challenging for a UE device to compile and run an AI/ML model developed by a different vendor, such as a network vendor.</w:t>
      </w:r>
      <w:r>
        <w:rPr>
          <w:rFonts w:ascii="Times New Roman" w:hAnsi="Times New Roman"/>
          <w:sz w:val="20"/>
          <w:szCs w:val="20"/>
          <w:lang w:val="en-GB"/>
        </w:rPr>
        <w:t xml:space="preserve"> </w:t>
      </w:r>
    </w:p>
    <w:p w14:paraId="5CF46204" w14:textId="2BEF1AE5" w:rsidR="00BA432E" w:rsidRPr="00BA432E" w:rsidRDefault="00B86AC9" w:rsidP="00875022">
      <w:pPr>
        <w:spacing w:before="120" w:after="120"/>
        <w:jc w:val="both"/>
        <w:rPr>
          <w:rFonts w:ascii="Times New Roman" w:hAnsi="Times New Roman"/>
          <w:sz w:val="20"/>
          <w:szCs w:val="20"/>
          <w:lang w:val="en-GB"/>
        </w:rPr>
      </w:pPr>
      <w:r w:rsidRPr="00B86AC9">
        <w:rPr>
          <w:rFonts w:ascii="Times New Roman" w:hAnsi="Times New Roman"/>
          <w:sz w:val="20"/>
          <w:szCs w:val="20"/>
          <w:lang w:val="en-GB"/>
        </w:rPr>
        <w:t xml:space="preserve">Given </w:t>
      </w:r>
      <w:r w:rsidR="00BA432E">
        <w:rPr>
          <w:rFonts w:ascii="Times New Roman" w:hAnsi="Times New Roman"/>
          <w:sz w:val="20"/>
          <w:szCs w:val="20"/>
          <w:lang w:val="en-GB"/>
        </w:rPr>
        <w:t>Consideration</w:t>
      </w:r>
      <w:r>
        <w:rPr>
          <w:rFonts w:ascii="Times New Roman" w:hAnsi="Times New Roman"/>
          <w:sz w:val="20"/>
          <w:szCs w:val="20"/>
          <w:lang w:val="en-GB"/>
        </w:rPr>
        <w:t xml:space="preserve"> 2)</w:t>
      </w:r>
      <w:r w:rsidRPr="00B86AC9">
        <w:rPr>
          <w:rFonts w:ascii="Times New Roman" w:hAnsi="Times New Roman"/>
          <w:sz w:val="20"/>
          <w:szCs w:val="20"/>
          <w:lang w:val="en-GB"/>
        </w:rPr>
        <w:t xml:space="preserve"> for the UE-sided model</w:t>
      </w:r>
      <w:r>
        <w:rPr>
          <w:rFonts w:ascii="Times New Roman" w:hAnsi="Times New Roman"/>
          <w:sz w:val="20"/>
          <w:szCs w:val="20"/>
          <w:lang w:val="en-GB"/>
        </w:rPr>
        <w:t xml:space="preserve"> and considering the restrictions of UE devices, </w:t>
      </w:r>
      <w:r w:rsidRPr="00BA432E">
        <w:rPr>
          <w:rFonts w:ascii="Times New Roman" w:hAnsi="Times New Roman"/>
          <w:sz w:val="20"/>
          <w:szCs w:val="20"/>
          <w:lang w:val="en-GB"/>
        </w:rPr>
        <w:t xml:space="preserve">it is not practical to perform UE-sided model training on the UE device due to the lack of a suitable training environment. </w:t>
      </w:r>
      <w:r w:rsidR="00BA432E" w:rsidRPr="00BA432E">
        <w:rPr>
          <w:rFonts w:ascii="Times New Roman" w:hAnsi="Times New Roman"/>
          <w:sz w:val="20"/>
          <w:szCs w:val="20"/>
          <w:lang w:val="en-GB"/>
        </w:rPr>
        <w:t xml:space="preserve">The restrictions </w:t>
      </w:r>
      <w:r w:rsidRPr="00BA432E">
        <w:rPr>
          <w:rFonts w:ascii="Times New Roman" w:hAnsi="Times New Roman"/>
          <w:sz w:val="20"/>
          <w:szCs w:val="20"/>
          <w:lang w:val="en-GB"/>
        </w:rPr>
        <w:t>include</w:t>
      </w:r>
      <w:r w:rsidR="00BA432E" w:rsidRPr="00BA432E">
        <w:rPr>
          <w:rFonts w:ascii="Times New Roman" w:hAnsi="Times New Roman"/>
          <w:sz w:val="20"/>
          <w:szCs w:val="20"/>
          <w:lang w:val="en-GB"/>
        </w:rPr>
        <w:t xml:space="preserve"> but not limited to</w:t>
      </w:r>
      <w:r w:rsidRPr="00BA432E">
        <w:rPr>
          <w:rFonts w:ascii="Times New Roman" w:hAnsi="Times New Roman"/>
          <w:sz w:val="20"/>
          <w:szCs w:val="20"/>
          <w:lang w:val="en-GB"/>
        </w:rPr>
        <w:t xml:space="preserve"> e.g., data availability, storage capacity, computational capacity, and compilation capabilities. </w:t>
      </w:r>
      <w:r w:rsidR="00BA432E" w:rsidRPr="00BA432E">
        <w:rPr>
          <w:rFonts w:ascii="Times New Roman" w:hAnsi="Times New Roman"/>
          <w:sz w:val="20"/>
          <w:szCs w:val="20"/>
          <w:lang w:val="en-GB"/>
        </w:rPr>
        <w:t xml:space="preserve">First, the computational power and memory required for training an AI/ML model can be quite large, potentially exceeding the capabilities of a UE device. Second, training the model on a server allows for easier updates and modifications to the model </w:t>
      </w:r>
      <w:r w:rsidR="00BA432E" w:rsidRPr="00BA432E">
        <w:rPr>
          <w:rFonts w:ascii="Times New Roman" w:hAnsi="Times New Roman"/>
          <w:sz w:val="20"/>
          <w:szCs w:val="20"/>
          <w:lang w:val="en-GB"/>
        </w:rPr>
        <w:lastRenderedPageBreak/>
        <w:t xml:space="preserve">without necessitating changes to the UE device. Lastly, it can offer a more secure and controlled environment for model training. </w:t>
      </w:r>
    </w:p>
    <w:p w14:paraId="738CF052" w14:textId="3326B0C1" w:rsidR="00BA432E" w:rsidRPr="00BA432E" w:rsidRDefault="00BA432E" w:rsidP="00875022">
      <w:pPr>
        <w:spacing w:before="120" w:after="120"/>
        <w:jc w:val="both"/>
        <w:rPr>
          <w:rFonts w:ascii="Times New Roman" w:hAnsi="Times New Roman"/>
          <w:b/>
          <w:bCs/>
          <w:sz w:val="20"/>
          <w:szCs w:val="20"/>
          <w:lang w:val="en-GB"/>
        </w:rPr>
      </w:pPr>
      <w:r w:rsidRPr="00BA432E">
        <w:rPr>
          <w:rFonts w:ascii="Times New Roman" w:hAnsi="Times New Roman" w:hint="eastAsia"/>
          <w:b/>
          <w:bCs/>
          <w:sz w:val="20"/>
          <w:szCs w:val="20"/>
          <w:lang w:val="en-GB"/>
        </w:rPr>
        <w:t>O</w:t>
      </w:r>
      <w:r w:rsidRPr="00BA432E">
        <w:rPr>
          <w:rFonts w:ascii="Times New Roman" w:hAnsi="Times New Roman"/>
          <w:b/>
          <w:bCs/>
          <w:sz w:val="20"/>
          <w:szCs w:val="20"/>
          <w:lang w:val="en-GB"/>
        </w:rPr>
        <w:t>bservation 1: UE-sided data collection is required due to the following two facts:</w:t>
      </w:r>
    </w:p>
    <w:p w14:paraId="228E5571" w14:textId="5EF09DB4" w:rsidR="00BA432E" w:rsidRPr="00BA432E" w:rsidRDefault="00BA432E" w:rsidP="00875022">
      <w:pPr>
        <w:pStyle w:val="a6"/>
        <w:numPr>
          <w:ilvl w:val="0"/>
          <w:numId w:val="23"/>
        </w:numPr>
        <w:spacing w:before="120" w:after="120"/>
        <w:jc w:val="both"/>
        <w:rPr>
          <w:rFonts w:ascii="Times New Roman" w:hAnsi="Times New Roman"/>
          <w:b/>
          <w:bCs/>
          <w:sz w:val="20"/>
          <w:szCs w:val="20"/>
          <w:lang w:val="en-GB"/>
        </w:rPr>
      </w:pPr>
      <w:r w:rsidRPr="00BA432E">
        <w:rPr>
          <w:rFonts w:ascii="Times New Roman" w:hAnsi="Times New Roman"/>
          <w:b/>
          <w:bCs/>
          <w:sz w:val="20"/>
          <w:szCs w:val="20"/>
          <w:lang w:val="en-GB"/>
        </w:rPr>
        <w:t xml:space="preserve">Rather than network entities, the UE-sided model is trained by the UE-side. </w:t>
      </w:r>
    </w:p>
    <w:p w14:paraId="49709E33" w14:textId="2A384891" w:rsidR="00BA432E" w:rsidRDefault="00BA432E" w:rsidP="00875022">
      <w:pPr>
        <w:pStyle w:val="a6"/>
        <w:numPr>
          <w:ilvl w:val="0"/>
          <w:numId w:val="23"/>
        </w:numPr>
        <w:spacing w:before="120" w:after="120"/>
        <w:jc w:val="both"/>
        <w:rPr>
          <w:rFonts w:ascii="Times New Roman" w:hAnsi="Times New Roman"/>
          <w:b/>
          <w:bCs/>
          <w:sz w:val="20"/>
          <w:szCs w:val="20"/>
          <w:lang w:val="en-GB"/>
        </w:rPr>
      </w:pPr>
      <w:r w:rsidRPr="00BA432E">
        <w:rPr>
          <w:rFonts w:ascii="Times New Roman" w:hAnsi="Times New Roman"/>
          <w:b/>
          <w:bCs/>
          <w:sz w:val="20"/>
          <w:szCs w:val="20"/>
          <w:lang w:val="en-GB"/>
        </w:rPr>
        <w:t>Due to limitations such as computation, power, memory, and available data for training, the UE-sided model is trained by the UE-side server.</w:t>
      </w:r>
    </w:p>
    <w:p w14:paraId="2C764C2C" w14:textId="58F48FB8" w:rsidR="00D100A8" w:rsidRPr="00D100A8" w:rsidRDefault="00D100A8" w:rsidP="00875022">
      <w:pPr>
        <w:spacing w:before="120" w:after="120"/>
        <w:jc w:val="both"/>
        <w:rPr>
          <w:rFonts w:ascii="Times New Roman" w:eastAsia="PMingLiU" w:hAnsi="Times New Roman"/>
          <w:b/>
          <w:bCs/>
          <w:sz w:val="20"/>
          <w:szCs w:val="20"/>
          <w:lang w:val="en-GB"/>
        </w:rPr>
      </w:pPr>
      <w:r>
        <w:rPr>
          <w:rFonts w:ascii="Times New Roman" w:eastAsia="PMingLiU" w:hAnsi="Times New Roman" w:hint="eastAsia"/>
          <w:b/>
          <w:bCs/>
          <w:sz w:val="20"/>
          <w:szCs w:val="20"/>
          <w:lang w:val="en-GB"/>
        </w:rPr>
        <w:t>P</w:t>
      </w:r>
      <w:r>
        <w:rPr>
          <w:rFonts w:ascii="Times New Roman" w:eastAsia="PMingLiU" w:hAnsi="Times New Roman"/>
          <w:b/>
          <w:bCs/>
          <w:sz w:val="20"/>
          <w:szCs w:val="20"/>
          <w:lang w:val="en-GB"/>
        </w:rPr>
        <w:t xml:space="preserve">roposal 1: </w:t>
      </w:r>
      <w:r w:rsidR="0041099E" w:rsidRPr="0041099E">
        <w:rPr>
          <w:rFonts w:ascii="Times New Roman" w:eastAsia="PMingLiU" w:hAnsi="Times New Roman"/>
          <w:b/>
          <w:bCs/>
          <w:sz w:val="20"/>
          <w:szCs w:val="20"/>
          <w:lang w:val="en-GB"/>
        </w:rPr>
        <w:t xml:space="preserve">UE-sided data collection </w:t>
      </w:r>
      <w:r w:rsidR="0041099E">
        <w:rPr>
          <w:rFonts w:ascii="Times New Roman" w:eastAsia="PMingLiU" w:hAnsi="Times New Roman"/>
          <w:b/>
          <w:bCs/>
          <w:sz w:val="20"/>
          <w:szCs w:val="20"/>
          <w:lang w:val="en-GB"/>
        </w:rPr>
        <w:t>should be</w:t>
      </w:r>
      <w:r w:rsidR="0041099E" w:rsidRPr="0041099E">
        <w:rPr>
          <w:rFonts w:ascii="Times New Roman" w:eastAsia="PMingLiU" w:hAnsi="Times New Roman"/>
          <w:b/>
          <w:bCs/>
          <w:sz w:val="20"/>
          <w:szCs w:val="20"/>
          <w:lang w:val="en-GB"/>
        </w:rPr>
        <w:t xml:space="preserve"> supported for conducting model training on the UE side.</w:t>
      </w:r>
      <w:r w:rsidR="0041099E">
        <w:rPr>
          <w:rFonts w:ascii="Times New Roman" w:eastAsia="PMingLiU" w:hAnsi="Times New Roman"/>
          <w:b/>
          <w:bCs/>
          <w:sz w:val="20"/>
          <w:szCs w:val="20"/>
          <w:lang w:val="en-GB"/>
        </w:rPr>
        <w:t xml:space="preserve"> </w:t>
      </w:r>
    </w:p>
    <w:p w14:paraId="761F3150" w14:textId="175D3FDE" w:rsidR="005F24DE" w:rsidRDefault="005F24DE" w:rsidP="00875022">
      <w:pPr>
        <w:pStyle w:val="2"/>
        <w:jc w:val="both"/>
        <w:rPr>
          <w:rFonts w:eastAsiaTheme="minorEastAsia"/>
          <w:lang w:eastAsia="zh-TW"/>
        </w:rPr>
      </w:pPr>
      <w:r>
        <w:rPr>
          <w:rFonts w:eastAsiaTheme="minorEastAsia"/>
          <w:lang w:eastAsia="zh-TW"/>
        </w:rPr>
        <w:t xml:space="preserve">Requirements of </w:t>
      </w:r>
      <w:r w:rsidR="00073D2E">
        <w:rPr>
          <w:rFonts w:eastAsiaTheme="minorEastAsia"/>
          <w:lang w:eastAsia="zh-TW"/>
        </w:rPr>
        <w:t>UE-sided</w:t>
      </w:r>
      <w:r w:rsidR="00E8327F">
        <w:rPr>
          <w:rFonts w:eastAsiaTheme="minorEastAsia"/>
          <w:lang w:eastAsia="zh-TW"/>
        </w:rPr>
        <w:t xml:space="preserve"> </w:t>
      </w:r>
      <w:r>
        <w:rPr>
          <w:rFonts w:eastAsiaTheme="minorEastAsia"/>
          <w:lang w:eastAsia="zh-TW"/>
        </w:rPr>
        <w:t xml:space="preserve">Data Collection </w:t>
      </w:r>
    </w:p>
    <w:p w14:paraId="078F958D" w14:textId="14349A00" w:rsidR="002D4B37" w:rsidRPr="002D4B37" w:rsidRDefault="002D4B37" w:rsidP="00875022">
      <w:pPr>
        <w:spacing w:before="120" w:after="120"/>
        <w:jc w:val="both"/>
        <w:rPr>
          <w:rFonts w:ascii="Times New Roman" w:hAnsi="Times New Roman"/>
          <w:sz w:val="20"/>
          <w:szCs w:val="20"/>
          <w:lang w:val="en-GB"/>
        </w:rPr>
      </w:pPr>
      <w:r>
        <w:rPr>
          <w:rFonts w:ascii="Times New Roman" w:hAnsi="Times New Roman"/>
          <w:sz w:val="20"/>
          <w:szCs w:val="20"/>
          <w:lang w:val="en-GB"/>
        </w:rPr>
        <w:t xml:space="preserve">In the joint paper [1], </w:t>
      </w:r>
      <w:r w:rsidRPr="002D4B37">
        <w:rPr>
          <w:rFonts w:ascii="Times New Roman" w:hAnsi="Times New Roman"/>
          <w:sz w:val="20"/>
          <w:szCs w:val="20"/>
          <w:lang w:val="en-GB"/>
        </w:rPr>
        <w:t>it is proposed that the data collection for UE-side model training shall satisfy at least the following requirements:</w:t>
      </w:r>
    </w:p>
    <w:p w14:paraId="2A68F0FB" w14:textId="77777777" w:rsidR="002D4B37" w:rsidRPr="00962418" w:rsidRDefault="002D4B37" w:rsidP="00875022">
      <w:pPr>
        <w:pStyle w:val="a6"/>
        <w:numPr>
          <w:ilvl w:val="0"/>
          <w:numId w:val="35"/>
        </w:numPr>
        <w:spacing w:before="120" w:after="120"/>
        <w:jc w:val="both"/>
        <w:rPr>
          <w:rFonts w:ascii="Times New Roman" w:hAnsi="Times New Roman"/>
          <w:sz w:val="20"/>
          <w:szCs w:val="20"/>
          <w:lang w:val="en-GB"/>
        </w:rPr>
      </w:pPr>
      <w:r w:rsidRPr="00962418">
        <w:rPr>
          <w:rFonts w:ascii="Times New Roman" w:hAnsi="Times New Roman"/>
          <w:sz w:val="20"/>
          <w:szCs w:val="20"/>
          <w:lang w:val="en-GB"/>
        </w:rPr>
        <w:t xml:space="preserve">The collected dataset should be accessible to entities inside or outside the MNO network with an SLA with the MNO, </w:t>
      </w:r>
      <w:proofErr w:type="gramStart"/>
      <w:r w:rsidRPr="00962418">
        <w:rPr>
          <w:rFonts w:ascii="Times New Roman" w:hAnsi="Times New Roman"/>
          <w:sz w:val="20"/>
          <w:szCs w:val="20"/>
          <w:lang w:val="en-GB"/>
        </w:rPr>
        <w:t>e.g.</w:t>
      </w:r>
      <w:proofErr w:type="gramEnd"/>
      <w:r w:rsidRPr="00962418">
        <w:rPr>
          <w:rFonts w:ascii="Times New Roman" w:hAnsi="Times New Roman"/>
          <w:sz w:val="20"/>
          <w:szCs w:val="20"/>
          <w:lang w:val="en-GB"/>
        </w:rPr>
        <w:t xml:space="preserve"> OAM controlled by mobile network operators. </w:t>
      </w:r>
    </w:p>
    <w:p w14:paraId="16F18DD9" w14:textId="77777777" w:rsidR="002D4B37" w:rsidRPr="00962418" w:rsidRDefault="002D4B37" w:rsidP="00875022">
      <w:pPr>
        <w:pStyle w:val="a6"/>
        <w:numPr>
          <w:ilvl w:val="0"/>
          <w:numId w:val="35"/>
        </w:numPr>
        <w:spacing w:before="120" w:after="120"/>
        <w:jc w:val="both"/>
        <w:rPr>
          <w:rFonts w:ascii="Times New Roman" w:hAnsi="Times New Roman"/>
          <w:sz w:val="20"/>
          <w:szCs w:val="20"/>
          <w:lang w:val="en-GB"/>
        </w:rPr>
      </w:pPr>
      <w:r w:rsidRPr="00962418">
        <w:rPr>
          <w:rFonts w:ascii="Times New Roman" w:hAnsi="Times New Roman"/>
          <w:sz w:val="20"/>
          <w:szCs w:val="20"/>
          <w:lang w:val="en-GB"/>
        </w:rPr>
        <w:t>Operators should have control over and awareness of the data collection process.</w:t>
      </w:r>
    </w:p>
    <w:p w14:paraId="4BDB8E4E" w14:textId="77777777" w:rsidR="002D4B37" w:rsidRPr="00962418" w:rsidRDefault="002D4B37" w:rsidP="00875022">
      <w:pPr>
        <w:pStyle w:val="a6"/>
        <w:numPr>
          <w:ilvl w:val="0"/>
          <w:numId w:val="35"/>
        </w:numPr>
        <w:spacing w:before="120" w:after="120"/>
        <w:jc w:val="both"/>
        <w:rPr>
          <w:rFonts w:ascii="Times New Roman" w:hAnsi="Times New Roman"/>
          <w:sz w:val="20"/>
          <w:szCs w:val="20"/>
          <w:lang w:val="en-GB"/>
        </w:rPr>
      </w:pPr>
      <w:r w:rsidRPr="00962418">
        <w:rPr>
          <w:rFonts w:ascii="Times New Roman" w:hAnsi="Times New Roman"/>
          <w:sz w:val="20"/>
          <w:szCs w:val="20"/>
          <w:lang w:val="en-GB"/>
        </w:rPr>
        <w:t>User privacy and security should be preserved.</w:t>
      </w:r>
    </w:p>
    <w:p w14:paraId="40EF2352" w14:textId="77777777" w:rsidR="002D4B37" w:rsidRPr="00962418" w:rsidRDefault="002D4B37" w:rsidP="00875022">
      <w:pPr>
        <w:pStyle w:val="a6"/>
        <w:numPr>
          <w:ilvl w:val="0"/>
          <w:numId w:val="35"/>
        </w:numPr>
        <w:spacing w:before="120" w:after="120"/>
        <w:jc w:val="both"/>
        <w:rPr>
          <w:rFonts w:ascii="Times New Roman" w:hAnsi="Times New Roman"/>
          <w:sz w:val="20"/>
          <w:szCs w:val="20"/>
          <w:lang w:val="en-GB"/>
        </w:rPr>
      </w:pPr>
      <w:r w:rsidRPr="00962418">
        <w:rPr>
          <w:rFonts w:ascii="Times New Roman" w:hAnsi="Times New Roman"/>
          <w:sz w:val="20"/>
          <w:szCs w:val="20"/>
          <w:lang w:val="en-GB"/>
        </w:rPr>
        <w:t>Minimize the impact of additional air-interface traffic.</w:t>
      </w:r>
    </w:p>
    <w:p w14:paraId="312AEA97" w14:textId="77777777" w:rsidR="002D4B37" w:rsidRPr="00962418" w:rsidRDefault="002D4B37" w:rsidP="00875022">
      <w:pPr>
        <w:pStyle w:val="a6"/>
        <w:numPr>
          <w:ilvl w:val="0"/>
          <w:numId w:val="35"/>
        </w:numPr>
        <w:spacing w:before="120" w:after="120"/>
        <w:jc w:val="both"/>
        <w:rPr>
          <w:rFonts w:ascii="Times New Roman" w:hAnsi="Times New Roman"/>
          <w:sz w:val="20"/>
          <w:szCs w:val="20"/>
          <w:lang w:val="en-GB"/>
        </w:rPr>
      </w:pPr>
      <w:r w:rsidRPr="00962418">
        <w:rPr>
          <w:rFonts w:ascii="Times New Roman" w:hAnsi="Times New Roman"/>
          <w:sz w:val="20"/>
          <w:szCs w:val="20"/>
          <w:lang w:val="en-GB"/>
        </w:rPr>
        <w:t>Futureproof and extendable design.</w:t>
      </w:r>
    </w:p>
    <w:p w14:paraId="59E536F3" w14:textId="77777777" w:rsidR="00CA2D9E" w:rsidRDefault="002D4B37" w:rsidP="00875022">
      <w:pPr>
        <w:spacing w:before="120" w:after="120"/>
        <w:jc w:val="both"/>
        <w:rPr>
          <w:rFonts w:ascii="Times New Roman" w:hAnsi="Times New Roman"/>
          <w:sz w:val="20"/>
          <w:szCs w:val="20"/>
          <w:lang w:val="en-GB"/>
        </w:rPr>
      </w:pPr>
      <w:r>
        <w:rPr>
          <w:rFonts w:ascii="Times New Roman" w:hAnsi="Times New Roman"/>
          <w:sz w:val="20"/>
          <w:szCs w:val="20"/>
          <w:lang w:val="en-GB"/>
        </w:rPr>
        <w:t xml:space="preserve">Besides those requirements, we think the following two are also important to materialize </w:t>
      </w:r>
      <w:r w:rsidR="00CA2D9E">
        <w:rPr>
          <w:rFonts w:ascii="Times New Roman" w:hAnsi="Times New Roman"/>
          <w:sz w:val="20"/>
          <w:szCs w:val="20"/>
          <w:lang w:val="en-GB"/>
        </w:rPr>
        <w:t xml:space="preserve">UE-side model. </w:t>
      </w:r>
    </w:p>
    <w:p w14:paraId="5944A2CA" w14:textId="43546744" w:rsidR="00CA2D9E" w:rsidRPr="00962418" w:rsidRDefault="00CA2D9E" w:rsidP="00875022">
      <w:pPr>
        <w:pStyle w:val="a6"/>
        <w:numPr>
          <w:ilvl w:val="0"/>
          <w:numId w:val="35"/>
        </w:numPr>
        <w:spacing w:before="120" w:after="120"/>
        <w:jc w:val="both"/>
        <w:rPr>
          <w:rFonts w:ascii="Times New Roman" w:hAnsi="Times New Roman"/>
          <w:sz w:val="20"/>
          <w:szCs w:val="20"/>
          <w:lang w:val="en-GB"/>
        </w:rPr>
      </w:pPr>
      <w:r w:rsidRPr="00962418">
        <w:rPr>
          <w:rFonts w:ascii="Times New Roman" w:hAnsi="Times New Roman"/>
          <w:sz w:val="20"/>
          <w:szCs w:val="20"/>
          <w:lang w:val="en-GB"/>
        </w:rPr>
        <w:t>The collected dataset can include UE vendor-dependent and non-standardized information.</w:t>
      </w:r>
    </w:p>
    <w:p w14:paraId="0788AD74" w14:textId="459E59E1" w:rsidR="00CA2D9E" w:rsidRPr="00962418" w:rsidRDefault="00CA2D9E" w:rsidP="00875022">
      <w:pPr>
        <w:pStyle w:val="a6"/>
        <w:numPr>
          <w:ilvl w:val="0"/>
          <w:numId w:val="35"/>
        </w:numPr>
        <w:spacing w:before="120" w:after="120"/>
        <w:jc w:val="both"/>
        <w:rPr>
          <w:rFonts w:ascii="Times New Roman" w:hAnsi="Times New Roman"/>
          <w:sz w:val="20"/>
          <w:szCs w:val="20"/>
          <w:lang w:val="en-GB"/>
        </w:rPr>
      </w:pPr>
      <w:r w:rsidRPr="00962418">
        <w:rPr>
          <w:rFonts w:ascii="Times New Roman" w:hAnsi="Times New Roman"/>
          <w:sz w:val="20"/>
          <w:szCs w:val="20"/>
          <w:lang w:val="en-GB"/>
        </w:rPr>
        <w:t>Assistance information, pertinent to RAN configuration, conditions, and scenarios, is attached to the respective dataset and is understandable to the UE side</w:t>
      </w:r>
    </w:p>
    <w:p w14:paraId="09390990" w14:textId="51416D14" w:rsidR="00B72F61" w:rsidRPr="00962418" w:rsidRDefault="0041099E" w:rsidP="00875022">
      <w:pPr>
        <w:spacing w:before="120" w:after="120"/>
        <w:jc w:val="both"/>
        <w:rPr>
          <w:rFonts w:ascii="Times New Roman" w:hAnsi="Times New Roman"/>
          <w:sz w:val="20"/>
          <w:szCs w:val="20"/>
          <w:lang w:val="en-GB"/>
        </w:rPr>
      </w:pPr>
      <w:r w:rsidRPr="00B72F61">
        <w:rPr>
          <w:rFonts w:ascii="Times New Roman" w:hAnsi="Times New Roman"/>
          <w:sz w:val="20"/>
          <w:szCs w:val="20"/>
          <w:lang w:val="en-GB"/>
        </w:rPr>
        <w:t xml:space="preserve">It's understood that AI/ML algorithms and models are tailored to each specific implementation and do not require standardization. </w:t>
      </w:r>
      <w:r w:rsidR="00B72F61" w:rsidRPr="00B72F61">
        <w:rPr>
          <w:rFonts w:ascii="Times New Roman" w:hAnsi="Times New Roman"/>
          <w:sz w:val="20"/>
          <w:szCs w:val="20"/>
          <w:lang w:val="en-GB"/>
        </w:rPr>
        <w:t xml:space="preserve">This design principle is reflected in the agreements for different LCM purposes. RAN1 agreed that for UE-part of two-sided model inference and UE-side model inference, input data is </w:t>
      </w:r>
      <w:r w:rsidR="00B72F61" w:rsidRPr="00962418">
        <w:rPr>
          <w:rFonts w:ascii="Times New Roman" w:hAnsi="Times New Roman"/>
          <w:sz w:val="20"/>
          <w:szCs w:val="20"/>
          <w:lang w:val="en-GB"/>
        </w:rPr>
        <w:t>internally available</w:t>
      </w:r>
      <w:r w:rsidR="00B72F61" w:rsidRPr="00B72F61">
        <w:rPr>
          <w:rFonts w:ascii="Times New Roman" w:hAnsi="Times New Roman"/>
          <w:sz w:val="20"/>
          <w:szCs w:val="20"/>
          <w:lang w:val="en-GB"/>
        </w:rPr>
        <w:t xml:space="preserve"> at UE. For </w:t>
      </w:r>
      <w:proofErr w:type="spellStart"/>
      <w:r w:rsidR="00B72F61" w:rsidRPr="00B72F61">
        <w:rPr>
          <w:rFonts w:ascii="Times New Roman" w:hAnsi="Times New Roman"/>
          <w:sz w:val="20"/>
          <w:szCs w:val="20"/>
          <w:lang w:val="en-GB"/>
        </w:rPr>
        <w:t>gNB</w:t>
      </w:r>
      <w:proofErr w:type="spellEnd"/>
      <w:r w:rsidR="00B72F61" w:rsidRPr="00B72F61">
        <w:rPr>
          <w:rFonts w:ascii="Times New Roman" w:hAnsi="Times New Roman"/>
          <w:sz w:val="20"/>
          <w:szCs w:val="20"/>
          <w:lang w:val="en-GB"/>
        </w:rPr>
        <w:t xml:space="preserve">-side model inference (Case 3a), input data is </w:t>
      </w:r>
      <w:r w:rsidR="00B72F61" w:rsidRPr="00962418">
        <w:rPr>
          <w:rFonts w:ascii="Times New Roman" w:hAnsi="Times New Roman"/>
          <w:sz w:val="20"/>
          <w:szCs w:val="20"/>
          <w:lang w:val="en-GB"/>
        </w:rPr>
        <w:t>internally available</w:t>
      </w:r>
      <w:r w:rsidR="00B72F61" w:rsidRPr="00B72F61">
        <w:rPr>
          <w:rFonts w:ascii="Times New Roman" w:hAnsi="Times New Roman"/>
          <w:sz w:val="20"/>
          <w:szCs w:val="20"/>
          <w:lang w:val="en-GB"/>
        </w:rPr>
        <w:t xml:space="preserve"> at </w:t>
      </w:r>
      <w:proofErr w:type="spellStart"/>
      <w:r w:rsidR="00B72F61" w:rsidRPr="00B72F61">
        <w:rPr>
          <w:rFonts w:ascii="Times New Roman" w:hAnsi="Times New Roman"/>
          <w:sz w:val="20"/>
          <w:szCs w:val="20"/>
          <w:lang w:val="en-GB"/>
        </w:rPr>
        <w:t>gNB</w:t>
      </w:r>
      <w:proofErr w:type="spellEnd"/>
      <w:r w:rsidR="00B72F61" w:rsidRPr="00B72F61">
        <w:rPr>
          <w:rFonts w:ascii="Times New Roman" w:hAnsi="Times New Roman"/>
          <w:sz w:val="20"/>
          <w:szCs w:val="20"/>
          <w:lang w:val="en-GB"/>
        </w:rPr>
        <w:t>.</w:t>
      </w:r>
    </w:p>
    <w:p w14:paraId="12731E2E" w14:textId="44ED71C1" w:rsidR="0041099E" w:rsidRDefault="0041099E" w:rsidP="00875022">
      <w:pPr>
        <w:spacing w:before="120" w:after="120"/>
        <w:jc w:val="both"/>
        <w:rPr>
          <w:rFonts w:ascii="Times New Roman" w:hAnsi="Times New Roman"/>
          <w:sz w:val="20"/>
          <w:szCs w:val="20"/>
          <w:lang w:val="en-GB"/>
        </w:rPr>
      </w:pPr>
      <w:r w:rsidRPr="0041099E">
        <w:rPr>
          <w:rFonts w:ascii="Times New Roman" w:hAnsi="Times New Roman"/>
          <w:sz w:val="20"/>
          <w:szCs w:val="20"/>
          <w:lang w:val="en-GB"/>
        </w:rPr>
        <w:t xml:space="preserve">Accordingly, the data types used for offline training might not need to be standardized. Consider, for instance, a UE-sided model: </w:t>
      </w:r>
      <w:r w:rsidR="00B72F61">
        <w:rPr>
          <w:rFonts w:ascii="Times New Roman" w:hAnsi="Times New Roman"/>
          <w:sz w:val="20"/>
          <w:szCs w:val="20"/>
          <w:lang w:val="en-GB"/>
        </w:rPr>
        <w:t>i</w:t>
      </w:r>
      <w:r w:rsidRPr="0041099E">
        <w:rPr>
          <w:rFonts w:ascii="Times New Roman" w:hAnsi="Times New Roman"/>
          <w:sz w:val="20"/>
          <w:szCs w:val="20"/>
          <w:lang w:val="en-GB"/>
        </w:rPr>
        <w:t>t can be trained on the UE side using a dataset collected by the UE itself, thereby obviating the need to standardize the data's format and content</w:t>
      </w:r>
      <w:r w:rsidR="00D550DF">
        <w:rPr>
          <w:rFonts w:ascii="Times New Roman" w:hAnsi="Times New Roman"/>
          <w:sz w:val="20"/>
          <w:szCs w:val="20"/>
          <w:lang w:val="en-GB"/>
        </w:rPr>
        <w:t xml:space="preserve">, given that </w:t>
      </w:r>
      <w:r w:rsidR="00325531">
        <w:rPr>
          <w:rFonts w:ascii="Times New Roman" w:hAnsi="Times New Roman" w:hint="eastAsia"/>
          <w:sz w:val="20"/>
          <w:szCs w:val="20"/>
          <w:lang w:val="en-GB"/>
        </w:rPr>
        <w:t>the</w:t>
      </w:r>
      <w:r w:rsidR="00325531">
        <w:rPr>
          <w:rFonts w:ascii="Times New Roman" w:hAnsi="Times New Roman"/>
          <w:sz w:val="20"/>
          <w:szCs w:val="20"/>
          <w:lang w:val="en-GB"/>
        </w:rPr>
        <w:t xml:space="preserve"> information</w:t>
      </w:r>
      <w:r w:rsidR="00D550DF">
        <w:rPr>
          <w:rFonts w:ascii="Times New Roman" w:hAnsi="Times New Roman"/>
          <w:sz w:val="20"/>
          <w:szCs w:val="20"/>
          <w:lang w:val="en-GB"/>
        </w:rPr>
        <w:t xml:space="preserve"> </w:t>
      </w:r>
      <w:r w:rsidR="00325531">
        <w:rPr>
          <w:rFonts w:ascii="Times New Roman" w:hAnsi="Times New Roman"/>
          <w:sz w:val="20"/>
          <w:szCs w:val="20"/>
          <w:lang w:val="en-GB"/>
        </w:rPr>
        <w:t>is</w:t>
      </w:r>
      <w:r w:rsidR="00D550DF">
        <w:rPr>
          <w:rFonts w:ascii="Times New Roman" w:hAnsi="Times New Roman"/>
          <w:sz w:val="20"/>
          <w:szCs w:val="20"/>
          <w:lang w:val="en-GB"/>
        </w:rPr>
        <w:t xml:space="preserve"> not necessarily need to be visible and understandable by the network side. </w:t>
      </w:r>
      <w:r w:rsidR="00325531" w:rsidRPr="0041099E">
        <w:rPr>
          <w:rFonts w:ascii="Times New Roman" w:hAnsi="Times New Roman"/>
          <w:sz w:val="20"/>
          <w:szCs w:val="20"/>
          <w:lang w:val="en-GB"/>
        </w:rPr>
        <w:t xml:space="preserve">Moreover, </w:t>
      </w:r>
      <w:r w:rsidR="00325531">
        <w:rPr>
          <w:rFonts w:ascii="Times New Roman" w:hAnsi="Times New Roman"/>
          <w:sz w:val="20"/>
          <w:szCs w:val="20"/>
          <w:lang w:val="en-GB"/>
        </w:rPr>
        <w:t>if the</w:t>
      </w:r>
      <w:r w:rsidR="00325531" w:rsidRPr="0041099E">
        <w:rPr>
          <w:rFonts w:ascii="Times New Roman" w:hAnsi="Times New Roman"/>
          <w:sz w:val="20"/>
          <w:szCs w:val="20"/>
          <w:lang w:val="en-GB"/>
        </w:rPr>
        <w:t xml:space="preserve"> data produced by the UE </w:t>
      </w:r>
      <w:r w:rsidR="00325531">
        <w:rPr>
          <w:rFonts w:ascii="Times New Roman" w:hAnsi="Times New Roman"/>
          <w:sz w:val="20"/>
          <w:szCs w:val="20"/>
          <w:lang w:val="en-GB"/>
        </w:rPr>
        <w:t xml:space="preserve">itself </w:t>
      </w:r>
      <w:r w:rsidR="00325531" w:rsidRPr="0041099E">
        <w:rPr>
          <w:rFonts w:ascii="Times New Roman" w:hAnsi="Times New Roman"/>
          <w:sz w:val="20"/>
          <w:szCs w:val="20"/>
          <w:lang w:val="en-GB"/>
        </w:rPr>
        <w:t xml:space="preserve">can be collected and used for model training, </w:t>
      </w:r>
      <w:r w:rsidR="00325531">
        <w:rPr>
          <w:rFonts w:ascii="Times New Roman" w:hAnsi="Times New Roman"/>
          <w:sz w:val="20"/>
          <w:szCs w:val="20"/>
          <w:lang w:val="en-GB"/>
        </w:rPr>
        <w:t>it could</w:t>
      </w:r>
      <w:r w:rsidR="00325531" w:rsidRPr="0041099E">
        <w:rPr>
          <w:rFonts w:ascii="Times New Roman" w:hAnsi="Times New Roman"/>
          <w:sz w:val="20"/>
          <w:szCs w:val="20"/>
          <w:lang w:val="en-GB"/>
        </w:rPr>
        <w:t xml:space="preserve"> potentially enhance the performance of AI/ML algorithms. </w:t>
      </w:r>
      <w:r w:rsidR="00325531" w:rsidRPr="00325531">
        <w:rPr>
          <w:rFonts w:ascii="Times New Roman" w:hAnsi="Times New Roman"/>
          <w:sz w:val="20"/>
          <w:szCs w:val="20"/>
          <w:lang w:val="en-GB"/>
        </w:rPr>
        <w:t>If every piece of collected data needs to be standardized, it would be a significant burden for both standardization and implementation. Considering that the use cases that AI needs to support in the future will become more and more diverse, and the required information will be complex, it is unlikely that we can standardize all the data information needed for model training.</w:t>
      </w:r>
      <w:r w:rsidR="00325531">
        <w:rPr>
          <w:rFonts w:ascii="Times New Roman" w:hAnsi="Times New Roman"/>
          <w:sz w:val="20"/>
          <w:szCs w:val="20"/>
          <w:lang w:val="en-GB"/>
        </w:rPr>
        <w:t xml:space="preserve"> Allowing taking vendor-dependent information </w:t>
      </w:r>
      <w:r w:rsidR="00025F24">
        <w:rPr>
          <w:rFonts w:ascii="Times New Roman" w:hAnsi="Times New Roman"/>
          <w:sz w:val="20"/>
          <w:szCs w:val="20"/>
          <w:lang w:val="en-GB"/>
        </w:rPr>
        <w:t>can reduce the standardization effort and network implementation largely</w:t>
      </w:r>
      <w:r w:rsidR="00325531">
        <w:rPr>
          <w:rFonts w:ascii="Times New Roman" w:hAnsi="Times New Roman"/>
          <w:sz w:val="20"/>
          <w:szCs w:val="20"/>
          <w:lang w:val="en-GB"/>
        </w:rPr>
        <w:t xml:space="preserve">. </w:t>
      </w:r>
    </w:p>
    <w:p w14:paraId="6431C16B" w14:textId="77E354EE" w:rsidR="00B327F8" w:rsidRDefault="00B327F8" w:rsidP="00875022">
      <w:pPr>
        <w:spacing w:before="120" w:after="120"/>
        <w:jc w:val="both"/>
        <w:rPr>
          <w:rFonts w:ascii="Times New Roman" w:hAnsi="Times New Roman"/>
          <w:sz w:val="20"/>
          <w:szCs w:val="20"/>
          <w:lang w:val="en-GB"/>
        </w:rPr>
      </w:pPr>
      <w:r w:rsidRPr="00B327F8">
        <w:rPr>
          <w:rFonts w:ascii="Times New Roman" w:hAnsi="Times New Roman"/>
          <w:sz w:val="20"/>
          <w:szCs w:val="20"/>
          <w:lang w:val="en-GB"/>
        </w:rPr>
        <w:t xml:space="preserve">This is also advantageous for the commercialization of AI. Before the network is fully deployed or upgraded to support AI features, the network may only need to open an interface, allowing the UE to collect data and train a UE-side model for </w:t>
      </w:r>
      <w:r w:rsidRPr="00B327F8">
        <w:rPr>
          <w:rFonts w:ascii="Times New Roman" w:hAnsi="Times New Roman"/>
          <w:sz w:val="20"/>
          <w:szCs w:val="20"/>
          <w:lang w:val="en-GB"/>
        </w:rPr>
        <w:lastRenderedPageBreak/>
        <w:t>the actual system. This means we don't have to wait for all networks to implement and deploy AI before allowing the UE to train its own model.</w:t>
      </w:r>
    </w:p>
    <w:p w14:paraId="4E997F22" w14:textId="287D10B8" w:rsidR="00E837B9" w:rsidRPr="00962418" w:rsidRDefault="00D100A8" w:rsidP="00875022">
      <w:pPr>
        <w:spacing w:before="120" w:after="120"/>
        <w:jc w:val="both"/>
        <w:rPr>
          <w:rFonts w:ascii="Times New Roman" w:hAnsi="Times New Roman"/>
          <w:b/>
          <w:bCs/>
          <w:sz w:val="20"/>
          <w:szCs w:val="20"/>
          <w:lang w:val="en-GB"/>
        </w:rPr>
      </w:pPr>
      <w:r w:rsidRPr="00962418">
        <w:rPr>
          <w:rFonts w:ascii="Times New Roman" w:hAnsi="Times New Roman"/>
          <w:b/>
          <w:bCs/>
          <w:sz w:val="20"/>
          <w:szCs w:val="20"/>
          <w:lang w:val="en-GB"/>
        </w:rPr>
        <w:t xml:space="preserve">Observation </w:t>
      </w:r>
      <w:r w:rsidR="00325531" w:rsidRPr="00962418">
        <w:rPr>
          <w:rFonts w:ascii="Times New Roman" w:hAnsi="Times New Roman"/>
          <w:b/>
          <w:bCs/>
          <w:sz w:val="20"/>
          <w:szCs w:val="20"/>
          <w:lang w:val="en-GB"/>
        </w:rPr>
        <w:t>2</w:t>
      </w:r>
      <w:r w:rsidRPr="00962418">
        <w:rPr>
          <w:rFonts w:ascii="Times New Roman" w:hAnsi="Times New Roman"/>
          <w:b/>
          <w:bCs/>
          <w:sz w:val="20"/>
          <w:szCs w:val="20"/>
          <w:lang w:val="en-GB"/>
        </w:rPr>
        <w:t xml:space="preserve">: The data content and format, used for model training on the UE side, can be vendor-dependant and aren't necessarily required to specified. </w:t>
      </w:r>
    </w:p>
    <w:p w14:paraId="362CDEFF" w14:textId="4472A542" w:rsidR="00E837B9" w:rsidRDefault="00A151EA" w:rsidP="00875022">
      <w:pPr>
        <w:spacing w:before="120" w:after="120"/>
        <w:jc w:val="both"/>
        <w:rPr>
          <w:rFonts w:ascii="Times New Roman" w:hAnsi="Times New Roman"/>
          <w:sz w:val="20"/>
          <w:szCs w:val="20"/>
          <w:lang w:val="en-GB"/>
        </w:rPr>
      </w:pPr>
      <w:r w:rsidRPr="00665D4C">
        <w:rPr>
          <w:rFonts w:ascii="Times New Roman" w:hAnsi="Times New Roman" w:hint="eastAsia"/>
          <w:sz w:val="20"/>
          <w:szCs w:val="20"/>
          <w:lang w:val="en-GB"/>
        </w:rPr>
        <w:t>A</w:t>
      </w:r>
      <w:r w:rsidRPr="00665D4C">
        <w:rPr>
          <w:rFonts w:ascii="Times New Roman" w:hAnsi="Times New Roman"/>
          <w:sz w:val="20"/>
          <w:szCs w:val="20"/>
          <w:lang w:val="en-GB"/>
        </w:rPr>
        <w:t xml:space="preserve">ccording to RAN1 discussion, a model may be associated with specific configurations/conditions and additional conditions (e.g., scenarios, sites, and datasets) as determined between UE-side and NW-side. </w:t>
      </w:r>
      <w:r w:rsidR="005A2BE3" w:rsidRPr="005A2BE3">
        <w:rPr>
          <w:rFonts w:ascii="Times New Roman" w:hAnsi="Times New Roman"/>
          <w:sz w:val="20"/>
          <w:szCs w:val="20"/>
          <w:lang w:val="en-GB"/>
        </w:rPr>
        <w:t xml:space="preserve">This suggests that different datasets used to train different AI/ML models are linked with certain combinations of configurations, conditions, and scenarios and have distinct characteristics. Therefore, different datasets meant for different configurations, conditions, and scenarios should be differentiated. </w:t>
      </w:r>
      <w:proofErr w:type="gramStart"/>
      <w:r w:rsidR="005A2BE3" w:rsidRPr="005A2BE3">
        <w:rPr>
          <w:rFonts w:ascii="Times New Roman" w:hAnsi="Times New Roman"/>
          <w:sz w:val="20"/>
          <w:szCs w:val="20"/>
          <w:lang w:val="en-GB"/>
        </w:rPr>
        <w:t>This is why</w:t>
      </w:r>
      <w:proofErr w:type="gramEnd"/>
      <w:r w:rsidR="005A2BE3" w:rsidRPr="005A2BE3">
        <w:rPr>
          <w:rFonts w:ascii="Times New Roman" w:hAnsi="Times New Roman"/>
          <w:sz w:val="20"/>
          <w:szCs w:val="20"/>
          <w:lang w:val="en-GB"/>
        </w:rPr>
        <w:t xml:space="preserve"> RAN1 agreed to use assistance information for UE data collection to categorize data in forms of IDs to differentiate data characteristics due to specific configurations, scenarios, </w:t>
      </w:r>
      <w:r w:rsidR="005A2BE3">
        <w:rPr>
          <w:rFonts w:ascii="Times New Roman" w:hAnsi="Times New Roman"/>
          <w:sz w:val="20"/>
          <w:szCs w:val="20"/>
          <w:lang w:val="en-GB"/>
        </w:rPr>
        <w:t>sites, etc</w:t>
      </w:r>
      <w:r w:rsidR="005A2BE3" w:rsidRPr="005A2BE3">
        <w:rPr>
          <w:rFonts w:ascii="Times New Roman" w:hAnsi="Times New Roman"/>
          <w:sz w:val="20"/>
          <w:szCs w:val="20"/>
          <w:lang w:val="en-GB"/>
        </w:rPr>
        <w:t>. For UE side data collection, categorizing or assistance information related to RAN configurations, conditions, scenarios should be linked with datasets with different characteristics</w:t>
      </w:r>
      <w:r w:rsidR="005A2BE3">
        <w:rPr>
          <w:rFonts w:ascii="Times New Roman" w:hAnsi="Times New Roman"/>
          <w:sz w:val="20"/>
          <w:szCs w:val="20"/>
          <w:lang w:val="en-GB"/>
        </w:rPr>
        <w:t xml:space="preserve"> and known to the UE side. </w:t>
      </w:r>
    </w:p>
    <w:p w14:paraId="3E5FA5B8" w14:textId="033CACA9" w:rsidR="005A2BE3" w:rsidRPr="00962418" w:rsidRDefault="005A2BE3" w:rsidP="00875022">
      <w:pPr>
        <w:spacing w:before="120" w:after="120"/>
        <w:jc w:val="both"/>
        <w:rPr>
          <w:rFonts w:ascii="Times New Roman" w:hAnsi="Times New Roman"/>
          <w:b/>
          <w:bCs/>
          <w:sz w:val="20"/>
          <w:szCs w:val="20"/>
          <w:lang w:val="en-GB"/>
        </w:rPr>
      </w:pPr>
      <w:r w:rsidRPr="00962418">
        <w:rPr>
          <w:rFonts w:ascii="Times New Roman" w:hAnsi="Times New Roman"/>
          <w:b/>
          <w:bCs/>
          <w:sz w:val="20"/>
          <w:szCs w:val="20"/>
          <w:lang w:val="en-GB"/>
        </w:rPr>
        <w:t xml:space="preserve">Observation </w:t>
      </w:r>
      <w:r w:rsidR="00325531" w:rsidRPr="00962418">
        <w:rPr>
          <w:rFonts w:ascii="Times New Roman" w:hAnsi="Times New Roman"/>
          <w:b/>
          <w:bCs/>
          <w:sz w:val="20"/>
          <w:szCs w:val="20"/>
          <w:lang w:val="en-GB"/>
        </w:rPr>
        <w:t>3</w:t>
      </w:r>
      <w:r w:rsidRPr="00962418">
        <w:rPr>
          <w:rFonts w:ascii="Times New Roman" w:hAnsi="Times New Roman"/>
          <w:b/>
          <w:bCs/>
          <w:sz w:val="20"/>
          <w:szCs w:val="20"/>
          <w:lang w:val="en-GB"/>
        </w:rPr>
        <w:t>: Different datasets used to train different AI/ML models are linked with certain combinations of configurations, conditions, and scenarios and have distinct characteristics.</w:t>
      </w:r>
    </w:p>
    <w:p w14:paraId="256CC609" w14:textId="337307CB" w:rsidR="005A2BE3" w:rsidRPr="00962418" w:rsidRDefault="005A2BE3" w:rsidP="00875022">
      <w:pPr>
        <w:spacing w:before="120" w:after="120"/>
        <w:jc w:val="both"/>
        <w:rPr>
          <w:rFonts w:ascii="Times New Roman" w:hAnsi="Times New Roman"/>
          <w:b/>
          <w:bCs/>
          <w:sz w:val="20"/>
          <w:szCs w:val="20"/>
          <w:lang w:val="en-GB"/>
        </w:rPr>
      </w:pPr>
      <w:r w:rsidRPr="00962418">
        <w:rPr>
          <w:rFonts w:ascii="Times New Roman" w:hAnsi="Times New Roman" w:hint="eastAsia"/>
          <w:b/>
          <w:bCs/>
          <w:sz w:val="20"/>
          <w:szCs w:val="20"/>
          <w:lang w:val="en-GB"/>
        </w:rPr>
        <w:t>P</w:t>
      </w:r>
      <w:r w:rsidRPr="00962418">
        <w:rPr>
          <w:rFonts w:ascii="Times New Roman" w:hAnsi="Times New Roman"/>
          <w:b/>
          <w:bCs/>
          <w:sz w:val="20"/>
          <w:szCs w:val="20"/>
          <w:lang w:val="en-GB"/>
        </w:rPr>
        <w:t xml:space="preserve">roposal 2: For UE-side data collection, following </w:t>
      </w:r>
      <w:r w:rsidR="00060A6B" w:rsidRPr="00962418">
        <w:rPr>
          <w:rFonts w:ascii="Times New Roman" w:hAnsi="Times New Roman"/>
          <w:b/>
          <w:bCs/>
          <w:sz w:val="20"/>
          <w:szCs w:val="20"/>
          <w:lang w:val="en-GB"/>
        </w:rPr>
        <w:t xml:space="preserve">additional </w:t>
      </w:r>
      <w:r w:rsidRPr="00962418">
        <w:rPr>
          <w:rFonts w:ascii="Times New Roman" w:hAnsi="Times New Roman"/>
          <w:b/>
          <w:bCs/>
          <w:sz w:val="20"/>
          <w:szCs w:val="20"/>
          <w:lang w:val="en-GB"/>
        </w:rPr>
        <w:t>requirements</w:t>
      </w:r>
      <w:r w:rsidR="000D1F70" w:rsidRPr="00962418">
        <w:rPr>
          <w:rFonts w:ascii="Times New Roman" w:hAnsi="Times New Roman"/>
          <w:b/>
          <w:bCs/>
          <w:sz w:val="20"/>
          <w:szCs w:val="20"/>
          <w:lang w:val="en-GB"/>
        </w:rPr>
        <w:t xml:space="preserve"> should be met</w:t>
      </w:r>
      <w:r w:rsidRPr="00962418">
        <w:rPr>
          <w:rFonts w:ascii="Times New Roman" w:hAnsi="Times New Roman"/>
          <w:b/>
          <w:bCs/>
          <w:sz w:val="20"/>
          <w:szCs w:val="20"/>
          <w:lang w:val="en-GB"/>
        </w:rPr>
        <w:t>:</w:t>
      </w:r>
    </w:p>
    <w:p w14:paraId="5D8DBC40" w14:textId="77777777" w:rsidR="00060A6B" w:rsidRPr="00962418" w:rsidRDefault="00060A6B" w:rsidP="00875022">
      <w:pPr>
        <w:pStyle w:val="a6"/>
        <w:numPr>
          <w:ilvl w:val="0"/>
          <w:numId w:val="34"/>
        </w:numPr>
        <w:spacing w:before="120" w:after="120"/>
        <w:jc w:val="both"/>
        <w:rPr>
          <w:rFonts w:ascii="Times New Roman" w:hAnsi="Times New Roman"/>
          <w:b/>
          <w:bCs/>
          <w:sz w:val="20"/>
          <w:szCs w:val="20"/>
          <w:lang w:val="en-GB"/>
        </w:rPr>
      </w:pPr>
      <w:r w:rsidRPr="00962418">
        <w:rPr>
          <w:rFonts w:ascii="Times New Roman" w:hAnsi="Times New Roman"/>
          <w:b/>
          <w:bCs/>
          <w:sz w:val="20"/>
          <w:szCs w:val="20"/>
          <w:lang w:val="en-GB"/>
        </w:rPr>
        <w:t>The collected dataset can include UE vendor-dependent and non-standardized information.</w:t>
      </w:r>
    </w:p>
    <w:p w14:paraId="217BC3FC" w14:textId="5105D926" w:rsidR="00060A6B" w:rsidRPr="00962418" w:rsidRDefault="00060A6B" w:rsidP="00875022">
      <w:pPr>
        <w:pStyle w:val="a6"/>
        <w:numPr>
          <w:ilvl w:val="0"/>
          <w:numId w:val="34"/>
        </w:numPr>
        <w:spacing w:before="120" w:after="120"/>
        <w:jc w:val="both"/>
        <w:rPr>
          <w:rFonts w:ascii="Times New Roman" w:hAnsi="Times New Roman"/>
          <w:b/>
          <w:bCs/>
          <w:sz w:val="20"/>
          <w:szCs w:val="20"/>
          <w:lang w:val="en-GB"/>
        </w:rPr>
      </w:pPr>
      <w:r w:rsidRPr="00962418">
        <w:rPr>
          <w:rFonts w:ascii="Times New Roman" w:hAnsi="Times New Roman"/>
          <w:b/>
          <w:bCs/>
          <w:sz w:val="20"/>
          <w:szCs w:val="20"/>
          <w:lang w:val="en-GB"/>
        </w:rPr>
        <w:t>Assistance information, pertinent to RAN configuration, conditions, and scenarios, is attached to the respective dataset and is understandable to the UE side</w:t>
      </w:r>
      <w:r w:rsidR="00875022">
        <w:rPr>
          <w:rFonts w:ascii="Times New Roman" w:hAnsi="Times New Roman"/>
          <w:b/>
          <w:bCs/>
          <w:sz w:val="20"/>
          <w:szCs w:val="20"/>
        </w:rPr>
        <w:t>.</w:t>
      </w:r>
    </w:p>
    <w:p w14:paraId="5273A8FC" w14:textId="4545C733" w:rsidR="005E0BFE" w:rsidRDefault="005E0BFE" w:rsidP="005E0BFE">
      <w:pPr>
        <w:pStyle w:val="1"/>
        <w:overflowPunct w:val="0"/>
        <w:autoSpaceDE w:val="0"/>
        <w:autoSpaceDN w:val="0"/>
        <w:adjustRightInd w:val="0"/>
        <w:spacing w:before="0" w:after="120"/>
        <w:rPr>
          <w:rFonts w:eastAsia="PMingLiU" w:cs="Arial"/>
        </w:rPr>
      </w:pPr>
      <w:r>
        <w:rPr>
          <w:rFonts w:eastAsia="PMingLiU" w:cs="Arial"/>
        </w:rPr>
        <w:t>Network-side Data Collection</w:t>
      </w:r>
    </w:p>
    <w:p w14:paraId="20F7B67D" w14:textId="2753F188" w:rsidR="00151923" w:rsidRPr="00151923" w:rsidRDefault="00151923" w:rsidP="00151923">
      <w:pPr>
        <w:spacing w:before="120" w:after="120"/>
        <w:jc w:val="both"/>
        <w:rPr>
          <w:rFonts w:ascii="Times New Roman" w:hAnsi="Times New Roman"/>
          <w:sz w:val="20"/>
          <w:szCs w:val="20"/>
          <w:lang w:val="en-GB"/>
        </w:rPr>
      </w:pPr>
      <w:r w:rsidRPr="00151923">
        <w:rPr>
          <w:rFonts w:ascii="Times New Roman" w:hAnsi="Times New Roman" w:hint="eastAsia"/>
          <w:sz w:val="20"/>
          <w:szCs w:val="20"/>
          <w:lang w:val="en-GB"/>
        </w:rPr>
        <w:t>I</w:t>
      </w:r>
      <w:r w:rsidRPr="00151923">
        <w:rPr>
          <w:rFonts w:ascii="Times New Roman" w:hAnsi="Times New Roman"/>
          <w:sz w:val="20"/>
          <w:szCs w:val="20"/>
          <w:lang w:val="en-GB"/>
        </w:rPr>
        <w:t>n RAN2#123bis meeting, RAN2 made following agreements for network-side data collection:</w:t>
      </w:r>
    </w:p>
    <w:p w14:paraId="506486CD" w14:textId="77777777" w:rsidR="00151923" w:rsidRPr="00CB42D1" w:rsidRDefault="00151923" w:rsidP="00151923">
      <w:pPr>
        <w:pStyle w:val="Doc-text2"/>
        <w:pBdr>
          <w:top w:val="single" w:sz="4" w:space="1" w:color="auto"/>
          <w:left w:val="single" w:sz="4" w:space="31" w:color="auto"/>
          <w:bottom w:val="single" w:sz="4" w:space="1" w:color="auto"/>
          <w:right w:val="single" w:sz="4" w:space="4" w:color="auto"/>
        </w:pBdr>
        <w:ind w:leftChars="292" w:left="1005"/>
        <w:rPr>
          <w:b/>
          <w:bCs/>
          <w:lang w:val="en-US"/>
        </w:rPr>
      </w:pPr>
      <w:r w:rsidRPr="00CB42D1">
        <w:rPr>
          <w:b/>
          <w:bCs/>
          <w:lang w:val="en-US"/>
        </w:rPr>
        <w:t>Agreements on NW-side data collection</w:t>
      </w:r>
    </w:p>
    <w:p w14:paraId="3B9441F7" w14:textId="77777777" w:rsidR="00151923" w:rsidRPr="00907167" w:rsidRDefault="00151923" w:rsidP="00151923">
      <w:pPr>
        <w:pStyle w:val="Doc-text2"/>
        <w:pBdr>
          <w:top w:val="single" w:sz="4" w:space="1" w:color="auto"/>
          <w:left w:val="single" w:sz="4" w:space="31" w:color="auto"/>
          <w:bottom w:val="single" w:sz="4" w:space="1" w:color="auto"/>
          <w:right w:val="single" w:sz="4" w:space="4" w:color="auto"/>
        </w:pBdr>
        <w:ind w:leftChars="292" w:left="1005"/>
        <w:rPr>
          <w:lang w:val="en-US"/>
        </w:rPr>
      </w:pPr>
      <w:r w:rsidRPr="00907167">
        <w:rPr>
          <w:lang w:val="en-US"/>
        </w:rPr>
        <w:t>For CSI and beam management</w:t>
      </w:r>
    </w:p>
    <w:p w14:paraId="41B362E4" w14:textId="77777777" w:rsidR="00151923" w:rsidRDefault="00151923" w:rsidP="00151923">
      <w:pPr>
        <w:pStyle w:val="Doc-text2"/>
        <w:numPr>
          <w:ilvl w:val="0"/>
          <w:numId w:val="33"/>
        </w:numPr>
        <w:pBdr>
          <w:top w:val="single" w:sz="4" w:space="1" w:color="auto"/>
          <w:left w:val="single" w:sz="4" w:space="31" w:color="auto"/>
          <w:bottom w:val="single" w:sz="4" w:space="1" w:color="auto"/>
          <w:right w:val="single" w:sz="4" w:space="4" w:color="auto"/>
        </w:pBdr>
        <w:ind w:leftChars="292" w:left="1002"/>
        <w:rPr>
          <w:lang w:val="en-US"/>
        </w:rPr>
      </w:pPr>
      <w:r w:rsidRPr="00442138">
        <w:rPr>
          <w:lang w:val="en-US"/>
        </w:rPr>
        <w:t xml:space="preserve">For training of NW-side models, both </w:t>
      </w:r>
      <w:proofErr w:type="spellStart"/>
      <w:r w:rsidRPr="00442138">
        <w:rPr>
          <w:lang w:val="en-US"/>
        </w:rPr>
        <w:t>gNB</w:t>
      </w:r>
      <w:proofErr w:type="spellEnd"/>
      <w:r w:rsidRPr="00442138">
        <w:rPr>
          <w:lang w:val="en-US"/>
        </w:rPr>
        <w:t>- and OAM-centric data collection are considered in the study.</w:t>
      </w:r>
    </w:p>
    <w:p w14:paraId="19E5AD95" w14:textId="77777777" w:rsidR="00151923" w:rsidRPr="00E36BDA" w:rsidRDefault="00151923" w:rsidP="00151923">
      <w:pPr>
        <w:pStyle w:val="Doc-text2"/>
        <w:numPr>
          <w:ilvl w:val="0"/>
          <w:numId w:val="33"/>
        </w:numPr>
        <w:pBdr>
          <w:top w:val="single" w:sz="4" w:space="1" w:color="auto"/>
          <w:left w:val="single" w:sz="4" w:space="31" w:color="auto"/>
          <w:bottom w:val="single" w:sz="4" w:space="1" w:color="auto"/>
          <w:right w:val="single" w:sz="4" w:space="4" w:color="auto"/>
        </w:pBdr>
        <w:ind w:leftChars="292" w:left="1002"/>
        <w:rPr>
          <w:lang w:val="en-US"/>
        </w:rPr>
      </w:pPr>
      <w:r w:rsidRPr="00E36BDA">
        <w:rPr>
          <w:lang w:val="en-US"/>
        </w:rPr>
        <w:t xml:space="preserve">For training of NW-side models, the </w:t>
      </w:r>
      <w:proofErr w:type="spellStart"/>
      <w:r w:rsidRPr="00E36BDA">
        <w:rPr>
          <w:lang w:val="en-US"/>
        </w:rPr>
        <w:t>gNB</w:t>
      </w:r>
      <w:proofErr w:type="spellEnd"/>
      <w:r w:rsidRPr="00E36BDA">
        <w:rPr>
          <w:lang w:val="en-US"/>
        </w:rPr>
        <w:t xml:space="preserve">-centric data collection implies that the </w:t>
      </w:r>
      <w:proofErr w:type="spellStart"/>
      <w:r w:rsidRPr="00E36BDA">
        <w:rPr>
          <w:lang w:val="en-US"/>
        </w:rPr>
        <w:t>gNB</w:t>
      </w:r>
      <w:proofErr w:type="spellEnd"/>
      <w:r w:rsidRPr="00E36BDA">
        <w:rPr>
          <w:lang w:val="en-US"/>
        </w:rPr>
        <w:t xml:space="preserve"> configures the UE to initiate</w:t>
      </w:r>
      <w:r>
        <w:rPr>
          <w:lang w:val="en-US"/>
        </w:rPr>
        <w:t>/terminate</w:t>
      </w:r>
      <w:r w:rsidRPr="00E36BDA">
        <w:rPr>
          <w:lang w:val="en-US"/>
        </w:rPr>
        <w:t xml:space="preserve"> the data collection procedure.  To further study the details of the data collection configuration</w:t>
      </w:r>
    </w:p>
    <w:p w14:paraId="1B40DE0F" w14:textId="77777777" w:rsidR="00151923" w:rsidRDefault="00151923" w:rsidP="00151923">
      <w:pPr>
        <w:pStyle w:val="Doc-text2"/>
        <w:numPr>
          <w:ilvl w:val="0"/>
          <w:numId w:val="33"/>
        </w:numPr>
        <w:pBdr>
          <w:top w:val="single" w:sz="4" w:space="1" w:color="auto"/>
          <w:left w:val="single" w:sz="4" w:space="31" w:color="auto"/>
          <w:bottom w:val="single" w:sz="4" w:space="1" w:color="auto"/>
          <w:right w:val="single" w:sz="4" w:space="4" w:color="auto"/>
        </w:pBdr>
        <w:ind w:leftChars="292" w:left="1002"/>
        <w:rPr>
          <w:lang w:val="en-US"/>
        </w:rPr>
      </w:pPr>
      <w:r w:rsidRPr="00E36BDA">
        <w:rPr>
          <w:lang w:val="en-US"/>
        </w:rPr>
        <w:t xml:space="preserve">For training of NW-side models, an OAM-centric data collection implies that the OAM provides the configuration (via the </w:t>
      </w:r>
      <w:proofErr w:type="spellStart"/>
      <w:r w:rsidRPr="00E36BDA">
        <w:rPr>
          <w:lang w:val="en-US"/>
        </w:rPr>
        <w:t>gNB</w:t>
      </w:r>
      <w:proofErr w:type="spellEnd"/>
      <w:r w:rsidRPr="00E36BDA">
        <w:rPr>
          <w:lang w:val="en-US"/>
        </w:rPr>
        <w:t>) needed for the UE to initiate</w:t>
      </w:r>
      <w:r>
        <w:rPr>
          <w:lang w:val="en-US"/>
        </w:rPr>
        <w:t>/terminate</w:t>
      </w:r>
      <w:r w:rsidRPr="00E36BDA">
        <w:rPr>
          <w:lang w:val="en-US"/>
        </w:rPr>
        <w:t xml:space="preserve"> the data collection procedure. MDT framework can be considered.</w:t>
      </w:r>
    </w:p>
    <w:p w14:paraId="2293B061" w14:textId="77777777" w:rsidR="00151923" w:rsidRDefault="00151923" w:rsidP="00151923">
      <w:pPr>
        <w:pStyle w:val="Doc-text2"/>
        <w:numPr>
          <w:ilvl w:val="0"/>
          <w:numId w:val="33"/>
        </w:numPr>
        <w:pBdr>
          <w:top w:val="single" w:sz="4" w:space="1" w:color="auto"/>
          <w:left w:val="single" w:sz="4" w:space="31" w:color="auto"/>
          <w:bottom w:val="single" w:sz="4" w:space="1" w:color="auto"/>
          <w:right w:val="single" w:sz="4" w:space="4" w:color="auto"/>
        </w:pBdr>
        <w:ind w:leftChars="292" w:left="1002"/>
        <w:rPr>
          <w:lang w:val="en-US"/>
        </w:rPr>
      </w:pPr>
      <w:r w:rsidRPr="00F85213">
        <w:rPr>
          <w:lang w:val="en-US"/>
        </w:rPr>
        <w:t xml:space="preserve">Related to </w:t>
      </w:r>
      <w:proofErr w:type="spellStart"/>
      <w:r w:rsidRPr="00F85213">
        <w:rPr>
          <w:lang w:val="en-US"/>
        </w:rPr>
        <w:t>gNB</w:t>
      </w:r>
      <w:proofErr w:type="spellEnd"/>
      <w:r w:rsidRPr="00F85213">
        <w:rPr>
          <w:lang w:val="en-US"/>
        </w:rPr>
        <w:t xml:space="preserve">-centric data collection for NW-side model training, RAN2 studies the potential impact on L3 </w:t>
      </w:r>
      <w:proofErr w:type="spellStart"/>
      <w:r w:rsidRPr="00F85213">
        <w:rPr>
          <w:lang w:val="en-US"/>
        </w:rPr>
        <w:t>signalling</w:t>
      </w:r>
      <w:proofErr w:type="spellEnd"/>
      <w:r w:rsidRPr="00F85213">
        <w:rPr>
          <w:lang w:val="en-US"/>
        </w:rPr>
        <w:t xml:space="preserve"> for the reporting of collected data, </w:t>
      </w:r>
      <w:proofErr w:type="gramStart"/>
      <w:r w:rsidRPr="00F85213">
        <w:rPr>
          <w:lang w:val="en-US"/>
        </w:rPr>
        <w:t>taking into account</w:t>
      </w:r>
      <w:proofErr w:type="gramEnd"/>
      <w:r w:rsidRPr="00F85213">
        <w:rPr>
          <w:lang w:val="en-US"/>
        </w:rPr>
        <w:t xml:space="preserve"> RAN1 further inputs/progress.</w:t>
      </w:r>
    </w:p>
    <w:p w14:paraId="16E2454B" w14:textId="77777777" w:rsidR="00151923" w:rsidRDefault="00151923" w:rsidP="00151923">
      <w:pPr>
        <w:pStyle w:val="Doc-text2"/>
        <w:numPr>
          <w:ilvl w:val="0"/>
          <w:numId w:val="33"/>
        </w:numPr>
        <w:pBdr>
          <w:top w:val="single" w:sz="4" w:space="1" w:color="auto"/>
          <w:left w:val="single" w:sz="4" w:space="31" w:color="auto"/>
          <w:bottom w:val="single" w:sz="4" w:space="1" w:color="auto"/>
          <w:right w:val="single" w:sz="4" w:space="4" w:color="auto"/>
        </w:pBdr>
        <w:ind w:leftChars="292" w:left="1002"/>
        <w:rPr>
          <w:lang w:val="en-US"/>
        </w:rPr>
      </w:pPr>
      <w:r w:rsidRPr="00442138">
        <w:rPr>
          <w:lang w:val="en-US"/>
        </w:rPr>
        <w:t xml:space="preserve">Related to OAM-centric data collection for NW-side model training, RAN2 studies the potential impact </w:t>
      </w:r>
      <w:r>
        <w:rPr>
          <w:lang w:val="en-US"/>
        </w:rPr>
        <w:t xml:space="preserve">at </w:t>
      </w:r>
      <w:r w:rsidRPr="00442138">
        <w:rPr>
          <w:lang w:val="en-US"/>
        </w:rPr>
        <w:t>on the</w:t>
      </w:r>
      <w:r>
        <w:rPr>
          <w:lang w:val="en-US"/>
        </w:rPr>
        <w:t xml:space="preserve"> </w:t>
      </w:r>
      <w:r w:rsidRPr="00442138">
        <w:rPr>
          <w:lang w:val="en-US"/>
        </w:rPr>
        <w:t>MDT</w:t>
      </w:r>
      <w:r>
        <w:rPr>
          <w:lang w:val="en-US"/>
        </w:rPr>
        <w:t xml:space="preserve"> for connected mode</w:t>
      </w:r>
      <w:r w:rsidRPr="00442138">
        <w:rPr>
          <w:lang w:val="en-US"/>
        </w:rPr>
        <w:t xml:space="preserve">, </w:t>
      </w:r>
      <w:proofErr w:type="gramStart"/>
      <w:r w:rsidRPr="00442138">
        <w:rPr>
          <w:lang w:val="en-US"/>
        </w:rPr>
        <w:t>taking into account</w:t>
      </w:r>
      <w:proofErr w:type="gramEnd"/>
      <w:r w:rsidRPr="00442138">
        <w:rPr>
          <w:lang w:val="en-US"/>
        </w:rPr>
        <w:t xml:space="preserve"> RAN1 further inputs/progress</w:t>
      </w:r>
    </w:p>
    <w:p w14:paraId="01890FBD" w14:textId="77777777" w:rsidR="00151923" w:rsidRDefault="00151923" w:rsidP="00151923">
      <w:pPr>
        <w:pStyle w:val="Doc-text2"/>
        <w:pBdr>
          <w:top w:val="single" w:sz="4" w:space="1" w:color="auto"/>
          <w:left w:val="single" w:sz="4" w:space="31" w:color="auto"/>
          <w:bottom w:val="single" w:sz="4" w:space="1" w:color="auto"/>
          <w:right w:val="single" w:sz="4" w:space="4" w:color="auto"/>
        </w:pBdr>
        <w:ind w:leftChars="292" w:left="1005"/>
        <w:rPr>
          <w:lang w:val="en-US"/>
        </w:rPr>
      </w:pPr>
      <w:r>
        <w:rPr>
          <w:lang w:val="en-US"/>
        </w:rPr>
        <w:tab/>
      </w:r>
    </w:p>
    <w:p w14:paraId="022D6FB3" w14:textId="77777777" w:rsidR="00151923" w:rsidRDefault="00151923" w:rsidP="00151923">
      <w:pPr>
        <w:pStyle w:val="Doc-text2"/>
        <w:pBdr>
          <w:top w:val="single" w:sz="4" w:space="1" w:color="auto"/>
          <w:left w:val="single" w:sz="4" w:space="31" w:color="auto"/>
          <w:bottom w:val="single" w:sz="4" w:space="1" w:color="auto"/>
          <w:right w:val="single" w:sz="4" w:space="4" w:color="auto"/>
        </w:pBdr>
        <w:ind w:leftChars="292" w:left="1005"/>
        <w:rPr>
          <w:lang w:val="en-US"/>
        </w:rPr>
      </w:pPr>
      <w:r>
        <w:rPr>
          <w:lang w:val="en-US"/>
        </w:rPr>
        <w:t>Positioning</w:t>
      </w:r>
    </w:p>
    <w:p w14:paraId="2422D5AF" w14:textId="77777777" w:rsidR="00151923" w:rsidRPr="00D820FB" w:rsidRDefault="00151923" w:rsidP="00151923">
      <w:pPr>
        <w:pStyle w:val="Doc-text2"/>
        <w:pBdr>
          <w:top w:val="single" w:sz="4" w:space="1" w:color="auto"/>
          <w:left w:val="single" w:sz="4" w:space="31" w:color="auto"/>
          <w:bottom w:val="single" w:sz="4" w:space="1" w:color="auto"/>
          <w:right w:val="single" w:sz="4" w:space="4" w:color="auto"/>
        </w:pBdr>
        <w:ind w:leftChars="292" w:left="1005"/>
        <w:rPr>
          <w:lang w:val="en-US"/>
        </w:rPr>
      </w:pPr>
      <w:r>
        <w:rPr>
          <w:lang w:val="en-US"/>
        </w:rPr>
        <w:tab/>
      </w:r>
      <w:r w:rsidRPr="00D820FB">
        <w:rPr>
          <w:lang w:val="en-US"/>
        </w:rPr>
        <w:t xml:space="preserve">For LMF sided inference (case 2b, case 3b), RAN2 assumes LPP protocol should be applied to the data collected by UE and terminated at LMF, while the </w:t>
      </w:r>
      <w:proofErr w:type="spellStart"/>
      <w:r w:rsidRPr="00D820FB">
        <w:rPr>
          <w:lang w:val="en-US"/>
        </w:rPr>
        <w:t>NRPPa</w:t>
      </w:r>
      <w:proofErr w:type="spellEnd"/>
      <w:r w:rsidRPr="00D820FB">
        <w:rPr>
          <w:lang w:val="en-US"/>
        </w:rPr>
        <w:t xml:space="preserve"> protocol should be applied to the data collected by </w:t>
      </w:r>
      <w:proofErr w:type="spellStart"/>
      <w:r w:rsidRPr="00D820FB">
        <w:rPr>
          <w:lang w:val="en-US"/>
        </w:rPr>
        <w:t>gNB</w:t>
      </w:r>
      <w:proofErr w:type="spellEnd"/>
      <w:r w:rsidRPr="00D820FB">
        <w:rPr>
          <w:lang w:val="en-US"/>
        </w:rPr>
        <w:t xml:space="preserve"> and terminated at LMF.</w:t>
      </w:r>
    </w:p>
    <w:p w14:paraId="676C6DA1" w14:textId="77777777" w:rsidR="00151923" w:rsidRDefault="00151923" w:rsidP="00151923">
      <w:pPr>
        <w:pStyle w:val="Doc-text2"/>
        <w:pBdr>
          <w:top w:val="single" w:sz="4" w:space="1" w:color="auto"/>
          <w:left w:val="single" w:sz="4" w:space="31" w:color="auto"/>
          <w:bottom w:val="single" w:sz="4" w:space="1" w:color="auto"/>
          <w:right w:val="single" w:sz="4" w:space="4" w:color="auto"/>
        </w:pBdr>
        <w:ind w:leftChars="292" w:left="1005"/>
        <w:rPr>
          <w:lang w:val="en-US"/>
        </w:rPr>
      </w:pPr>
      <w:r>
        <w:rPr>
          <w:lang w:val="en-US"/>
        </w:rPr>
        <w:lastRenderedPageBreak/>
        <w:t>8</w:t>
      </w:r>
      <w:r>
        <w:rPr>
          <w:lang w:val="en-US"/>
        </w:rPr>
        <w:tab/>
      </w:r>
      <w:r w:rsidRPr="00D820FB">
        <w:rPr>
          <w:lang w:val="en-US"/>
        </w:rPr>
        <w:t xml:space="preserve">For LMF sided performance monitoring, RAN2 assumes LPP protocol should be applied to the data collected by UE and terminated at LMF, while the </w:t>
      </w:r>
      <w:proofErr w:type="spellStart"/>
      <w:r w:rsidRPr="00D820FB">
        <w:rPr>
          <w:lang w:val="en-US"/>
        </w:rPr>
        <w:t>NRPPa</w:t>
      </w:r>
      <w:proofErr w:type="spellEnd"/>
      <w:r w:rsidRPr="00D820FB">
        <w:rPr>
          <w:lang w:val="en-US"/>
        </w:rPr>
        <w:t xml:space="preserve"> protocol should be applied to the data collected by </w:t>
      </w:r>
      <w:proofErr w:type="spellStart"/>
      <w:r w:rsidRPr="00D820FB">
        <w:rPr>
          <w:lang w:val="en-US"/>
        </w:rPr>
        <w:t>gNB</w:t>
      </w:r>
      <w:proofErr w:type="spellEnd"/>
      <w:r w:rsidRPr="00D820FB">
        <w:rPr>
          <w:lang w:val="en-US"/>
        </w:rPr>
        <w:t xml:space="preserve"> and terminated at LMF.</w:t>
      </w:r>
    </w:p>
    <w:p w14:paraId="45B69CE1" w14:textId="77777777" w:rsidR="00151923" w:rsidRDefault="00151923" w:rsidP="00151923">
      <w:pPr>
        <w:pStyle w:val="Doc-text2"/>
        <w:pBdr>
          <w:top w:val="single" w:sz="4" w:space="1" w:color="auto"/>
          <w:left w:val="single" w:sz="4" w:space="31" w:color="auto"/>
          <w:bottom w:val="single" w:sz="4" w:space="1" w:color="auto"/>
          <w:right w:val="single" w:sz="4" w:space="4" w:color="auto"/>
        </w:pBdr>
        <w:ind w:leftChars="292" w:left="1005"/>
        <w:rPr>
          <w:lang w:val="en-US"/>
        </w:rPr>
      </w:pPr>
      <w:r>
        <w:rPr>
          <w:lang w:val="en-US"/>
        </w:rPr>
        <w:t>General</w:t>
      </w:r>
    </w:p>
    <w:p w14:paraId="09AD4EBD" w14:textId="77777777" w:rsidR="00151923" w:rsidRDefault="00151923" w:rsidP="00151923">
      <w:pPr>
        <w:pStyle w:val="Doc-text2"/>
        <w:numPr>
          <w:ilvl w:val="0"/>
          <w:numId w:val="33"/>
        </w:numPr>
        <w:pBdr>
          <w:top w:val="single" w:sz="4" w:space="1" w:color="auto"/>
          <w:left w:val="single" w:sz="4" w:space="31" w:color="auto"/>
          <w:bottom w:val="single" w:sz="4" w:space="1" w:color="auto"/>
          <w:right w:val="single" w:sz="4" w:space="4" w:color="auto"/>
        </w:pBdr>
        <w:ind w:leftChars="292" w:left="1002"/>
        <w:rPr>
          <w:lang w:val="en-US"/>
        </w:rPr>
      </w:pPr>
      <w:r>
        <w:rPr>
          <w:lang w:val="en-US"/>
        </w:rPr>
        <w:t>Principles in proposal 4 and 9 will be captured as one combined set of principles for NW-side data collection:</w:t>
      </w:r>
    </w:p>
    <w:p w14:paraId="58B26AD2" w14:textId="77777777" w:rsidR="00151923" w:rsidRPr="002E71A4" w:rsidRDefault="00151923" w:rsidP="00151923">
      <w:pPr>
        <w:pStyle w:val="Doc-text2"/>
        <w:pBdr>
          <w:top w:val="single" w:sz="4" w:space="1" w:color="auto"/>
          <w:left w:val="single" w:sz="4" w:space="31" w:color="auto"/>
          <w:bottom w:val="single" w:sz="4" w:space="1" w:color="auto"/>
          <w:right w:val="single" w:sz="4" w:space="4" w:color="auto"/>
        </w:pBdr>
        <w:ind w:leftChars="292" w:left="642" w:firstLine="0"/>
        <w:rPr>
          <w:lang w:val="en-US"/>
        </w:rPr>
      </w:pPr>
      <w:r>
        <w:rPr>
          <w:lang w:val="en-US"/>
        </w:rPr>
        <w:tab/>
      </w:r>
      <w:r w:rsidRPr="002E71A4">
        <w:rPr>
          <w:lang w:val="en-US"/>
        </w:rPr>
        <w:t xml:space="preserve">logging is supported </w:t>
      </w:r>
    </w:p>
    <w:p w14:paraId="4FB8E30A" w14:textId="77777777" w:rsidR="00151923" w:rsidRPr="002E71A4" w:rsidRDefault="00151923" w:rsidP="00151923">
      <w:pPr>
        <w:pStyle w:val="Doc-text2"/>
        <w:pBdr>
          <w:top w:val="single" w:sz="4" w:space="1" w:color="auto"/>
          <w:left w:val="single" w:sz="4" w:space="31" w:color="auto"/>
          <w:bottom w:val="single" w:sz="4" w:space="1" w:color="auto"/>
          <w:right w:val="single" w:sz="4" w:space="4" w:color="auto"/>
        </w:pBdr>
        <w:ind w:leftChars="292" w:left="642" w:firstLine="0"/>
        <w:rPr>
          <w:lang w:val="en-US"/>
        </w:rPr>
      </w:pPr>
      <w:r>
        <w:rPr>
          <w:lang w:val="en-US"/>
        </w:rPr>
        <w:tab/>
      </w:r>
      <w:r w:rsidRPr="002E71A4">
        <w:rPr>
          <w:lang w:val="en-US"/>
        </w:rPr>
        <w:t xml:space="preserve">periodic, </w:t>
      </w:r>
      <w:proofErr w:type="gramStart"/>
      <w:r w:rsidRPr="002E71A4">
        <w:rPr>
          <w:lang w:val="en-US"/>
        </w:rPr>
        <w:t>event based</w:t>
      </w:r>
      <w:proofErr w:type="gramEnd"/>
      <w:r w:rsidRPr="002E71A4">
        <w:rPr>
          <w:lang w:val="en-US"/>
        </w:rPr>
        <w:t xml:space="preserve"> reporting, on demand report </w:t>
      </w:r>
    </w:p>
    <w:p w14:paraId="02EACDEE" w14:textId="77777777" w:rsidR="00151923" w:rsidRPr="002E71A4" w:rsidRDefault="00151923" w:rsidP="00151923">
      <w:pPr>
        <w:pStyle w:val="Doc-text2"/>
        <w:pBdr>
          <w:top w:val="single" w:sz="4" w:space="1" w:color="auto"/>
          <w:left w:val="single" w:sz="4" w:space="31" w:color="auto"/>
          <w:bottom w:val="single" w:sz="4" w:space="1" w:color="auto"/>
          <w:right w:val="single" w:sz="4" w:space="4" w:color="auto"/>
        </w:pBdr>
        <w:ind w:leftChars="292" w:left="1005"/>
        <w:rPr>
          <w:lang w:val="en-US"/>
        </w:rPr>
      </w:pPr>
      <w:r>
        <w:rPr>
          <w:lang w:val="en-US"/>
        </w:rPr>
        <w:tab/>
      </w:r>
      <w:r w:rsidRPr="002E71A4">
        <w:rPr>
          <w:lang w:val="en-US"/>
        </w:rPr>
        <w:t xml:space="preserve">The UE memory, </w:t>
      </w:r>
      <w:r>
        <w:rPr>
          <w:lang w:val="en-US"/>
        </w:rPr>
        <w:t xml:space="preserve">processing power, </w:t>
      </w:r>
      <w:r w:rsidRPr="002E71A4">
        <w:rPr>
          <w:lang w:val="en-US"/>
        </w:rPr>
        <w:t xml:space="preserve">energy consumption, </w:t>
      </w:r>
      <w:proofErr w:type="spellStart"/>
      <w:r w:rsidRPr="002E71A4">
        <w:rPr>
          <w:lang w:val="en-US"/>
        </w:rPr>
        <w:t>signalling</w:t>
      </w:r>
      <w:proofErr w:type="spellEnd"/>
      <w:r w:rsidRPr="002E71A4">
        <w:rPr>
          <w:lang w:val="en-US"/>
        </w:rPr>
        <w:t xml:space="preserve"> overhead should be </w:t>
      </w:r>
      <w:proofErr w:type="gramStart"/>
      <w:r w:rsidRPr="002E71A4">
        <w:rPr>
          <w:lang w:val="en-US"/>
        </w:rPr>
        <w:t>taken into account</w:t>
      </w:r>
      <w:proofErr w:type="gramEnd"/>
      <w:r w:rsidRPr="002E71A4">
        <w:rPr>
          <w:lang w:val="en-US"/>
        </w:rPr>
        <w:t>.</w:t>
      </w:r>
    </w:p>
    <w:p w14:paraId="04EAC808" w14:textId="77777777" w:rsidR="00151923" w:rsidRDefault="00151923" w:rsidP="00151923">
      <w:pPr>
        <w:pStyle w:val="Doc-text2"/>
        <w:pBdr>
          <w:top w:val="single" w:sz="4" w:space="1" w:color="auto"/>
          <w:left w:val="single" w:sz="4" w:space="31" w:color="auto"/>
          <w:bottom w:val="single" w:sz="4" w:space="1" w:color="auto"/>
          <w:right w:val="single" w:sz="4" w:space="4" w:color="auto"/>
        </w:pBdr>
        <w:ind w:leftChars="292" w:left="1005"/>
        <w:rPr>
          <w:lang w:val="en-US"/>
        </w:rPr>
      </w:pPr>
      <w:r w:rsidRPr="002E71A4">
        <w:rPr>
          <w:lang w:val="en-US"/>
        </w:rPr>
        <w:t>Note: The above principles, can be revised depending on RAN1 progress/requirements</w:t>
      </w:r>
    </w:p>
    <w:p w14:paraId="0A0ADAF9" w14:textId="4A583C56" w:rsidR="00151923" w:rsidRDefault="00C67235" w:rsidP="00875022">
      <w:pPr>
        <w:spacing w:before="120" w:after="120"/>
        <w:jc w:val="both"/>
        <w:rPr>
          <w:rFonts w:ascii="Times New Roman" w:hAnsi="Times New Roman"/>
          <w:sz w:val="20"/>
          <w:szCs w:val="20"/>
          <w:lang w:val="en-GB"/>
        </w:rPr>
      </w:pPr>
      <w:r>
        <w:rPr>
          <w:rFonts w:ascii="Times New Roman" w:hAnsi="Times New Roman"/>
          <w:sz w:val="20"/>
          <w:szCs w:val="20"/>
          <w:lang w:val="en-GB" w:eastAsia="zh-CN"/>
        </w:rPr>
        <w:t xml:space="preserve">In the Reply </w:t>
      </w:r>
      <w:r w:rsidR="00962418">
        <w:rPr>
          <w:rFonts w:ascii="Times New Roman" w:hAnsi="Times New Roman"/>
          <w:sz w:val="20"/>
          <w:szCs w:val="20"/>
          <w:lang w:val="en-GB" w:eastAsia="zh-CN"/>
        </w:rPr>
        <w:t>LS [</w:t>
      </w:r>
      <w:r>
        <w:rPr>
          <w:rFonts w:ascii="Times New Roman" w:hAnsi="Times New Roman"/>
          <w:sz w:val="20"/>
          <w:szCs w:val="20"/>
          <w:lang w:val="en-GB" w:eastAsia="zh-CN"/>
        </w:rPr>
        <w:t xml:space="preserve">2], mainly the requirements on data content, data size and latency are explained. </w:t>
      </w:r>
      <w:r w:rsidR="00151923" w:rsidRPr="00151923">
        <w:rPr>
          <w:rFonts w:ascii="Times New Roman" w:hAnsi="Times New Roman" w:hint="eastAsia"/>
          <w:sz w:val="20"/>
          <w:szCs w:val="20"/>
          <w:lang w:val="en-GB"/>
        </w:rPr>
        <w:t>A</w:t>
      </w:r>
      <w:r w:rsidR="00151923" w:rsidRPr="00151923">
        <w:rPr>
          <w:rFonts w:ascii="Times New Roman" w:hAnsi="Times New Roman"/>
          <w:sz w:val="20"/>
          <w:szCs w:val="20"/>
          <w:lang w:val="en-GB"/>
        </w:rPr>
        <w:t xml:space="preserve">ccording to the above agreements as well as the </w:t>
      </w:r>
      <w:r>
        <w:rPr>
          <w:rFonts w:ascii="Times New Roman" w:hAnsi="Times New Roman"/>
          <w:sz w:val="20"/>
          <w:szCs w:val="20"/>
          <w:lang w:val="en-GB"/>
        </w:rPr>
        <w:t>information related to data content, data size and latency</w:t>
      </w:r>
      <w:r w:rsidR="00151923" w:rsidRPr="00151923">
        <w:rPr>
          <w:rFonts w:ascii="Times New Roman" w:hAnsi="Times New Roman"/>
          <w:sz w:val="20"/>
          <w:szCs w:val="20"/>
          <w:lang w:val="en-GB"/>
        </w:rPr>
        <w:t xml:space="preserve"> </w:t>
      </w:r>
      <w:r>
        <w:rPr>
          <w:rFonts w:ascii="Times New Roman" w:hAnsi="Times New Roman"/>
          <w:sz w:val="20"/>
          <w:szCs w:val="20"/>
          <w:lang w:val="en-GB"/>
        </w:rPr>
        <w:t>provided by</w:t>
      </w:r>
      <w:r w:rsidR="00151923" w:rsidRPr="00151923">
        <w:rPr>
          <w:rFonts w:ascii="Times New Roman" w:hAnsi="Times New Roman"/>
          <w:sz w:val="20"/>
          <w:szCs w:val="20"/>
          <w:lang w:val="en-GB"/>
        </w:rPr>
        <w:t xml:space="preserve"> RAN1, we can further evaluate the feasibility of the identified data collection methods for each LCM purpose per use case. </w:t>
      </w:r>
    </w:p>
    <w:p w14:paraId="760E9680" w14:textId="4472D8E4" w:rsidR="00151923" w:rsidRDefault="00151923" w:rsidP="00875022">
      <w:pPr>
        <w:spacing w:before="120" w:after="120"/>
        <w:jc w:val="both"/>
        <w:rPr>
          <w:rFonts w:ascii="Times New Roman" w:hAnsi="Times New Roman"/>
          <w:sz w:val="20"/>
          <w:szCs w:val="20"/>
          <w:lang w:val="en-GB"/>
        </w:rPr>
      </w:pPr>
      <w:r w:rsidRPr="00151923">
        <w:rPr>
          <w:rFonts w:ascii="Times New Roman" w:hAnsi="Times New Roman"/>
          <w:sz w:val="20"/>
          <w:szCs w:val="20"/>
          <w:lang w:val="en-GB"/>
        </w:rPr>
        <w:t xml:space="preserve">RAN1 confirms RAN2’s assumption that the analysis/selection of the data collection frameworks should focus on the RRC_CONNECTED state (for both data generation and reporting). </w:t>
      </w:r>
      <w:r>
        <w:rPr>
          <w:rFonts w:ascii="Times New Roman" w:hAnsi="Times New Roman"/>
          <w:sz w:val="20"/>
          <w:szCs w:val="20"/>
          <w:lang w:val="en-GB"/>
        </w:rPr>
        <w:t>RAN2 agreed the principles for network-sided data collection that logging is supported. This can be realized by e</w:t>
      </w:r>
      <w:r w:rsidR="007519A0">
        <w:rPr>
          <w:rFonts w:ascii="Times New Roman" w:hAnsi="Times New Roman"/>
          <w:sz w:val="20"/>
          <w:szCs w:val="20"/>
          <w:lang w:val="en-GB"/>
        </w:rPr>
        <w:t xml:space="preserve">xtending the support of logged MDT to RRC_CONNECTED </w:t>
      </w:r>
      <w:r w:rsidR="00B05916">
        <w:rPr>
          <w:rFonts w:ascii="Times New Roman" w:hAnsi="Times New Roman"/>
          <w:sz w:val="20"/>
          <w:szCs w:val="20"/>
          <w:lang w:val="en-GB"/>
        </w:rPr>
        <w:t>state or</w:t>
      </w:r>
      <w:r w:rsidR="007519A0">
        <w:rPr>
          <w:rFonts w:ascii="Times New Roman" w:hAnsi="Times New Roman"/>
          <w:sz w:val="20"/>
          <w:szCs w:val="20"/>
          <w:lang w:val="en-GB"/>
        </w:rPr>
        <w:t xml:space="preserve"> enhance immediate MDT to support logging. </w:t>
      </w:r>
      <w:r w:rsidR="00B05916">
        <w:rPr>
          <w:rFonts w:ascii="Times New Roman" w:hAnsi="Times New Roman"/>
          <w:sz w:val="20"/>
          <w:szCs w:val="20"/>
          <w:lang w:val="en-GB"/>
        </w:rPr>
        <w:t xml:space="preserve">Therefore, the method of early measurement should not be considered as a candidate solution for data collection in Rel-18 AI/ML, which is purely used to perform measurement in IDLE/INACTIVE state. If it is extended to support measurement in CONNECTED state, it is the same as RRM measurement. </w:t>
      </w:r>
    </w:p>
    <w:p w14:paraId="09506C0E" w14:textId="08FAC764" w:rsidR="00B05916" w:rsidRPr="00C67235" w:rsidRDefault="00B05916" w:rsidP="00875022">
      <w:pPr>
        <w:spacing w:before="120" w:after="120"/>
        <w:jc w:val="both"/>
        <w:rPr>
          <w:rFonts w:ascii="Times New Roman" w:eastAsia="PMingLiU" w:hAnsi="Times New Roman"/>
          <w:b/>
          <w:bCs/>
          <w:sz w:val="20"/>
          <w:szCs w:val="20"/>
          <w:lang w:val="en-GB"/>
        </w:rPr>
      </w:pPr>
      <w:r w:rsidRPr="00C67235">
        <w:rPr>
          <w:rFonts w:ascii="Times New Roman" w:eastAsia="PMingLiU" w:hAnsi="Times New Roman"/>
          <w:b/>
          <w:bCs/>
          <w:sz w:val="20"/>
          <w:szCs w:val="20"/>
          <w:lang w:val="en-GB"/>
        </w:rPr>
        <w:t xml:space="preserve">Observation 4: Early measurement is purely used to perform measurement in IDLE/INACTIVE state, which is not suitable to support data collection for AI/ML in Rel-18. </w:t>
      </w:r>
    </w:p>
    <w:p w14:paraId="17BFEA9F" w14:textId="179C5832" w:rsidR="00B05916" w:rsidRDefault="00B05916" w:rsidP="00875022">
      <w:pPr>
        <w:spacing w:before="120" w:after="120"/>
        <w:jc w:val="both"/>
        <w:rPr>
          <w:rFonts w:ascii="Times New Roman" w:hAnsi="Times New Roman"/>
          <w:b/>
          <w:bCs/>
          <w:sz w:val="20"/>
          <w:szCs w:val="20"/>
          <w:lang w:val="en-GB" w:eastAsia="zh-CN"/>
        </w:rPr>
      </w:pPr>
      <w:r w:rsidRPr="00C67235">
        <w:rPr>
          <w:rFonts w:ascii="Times New Roman" w:hAnsi="Times New Roman" w:hint="eastAsia"/>
          <w:b/>
          <w:bCs/>
          <w:sz w:val="20"/>
          <w:szCs w:val="20"/>
          <w:lang w:val="en-GB" w:eastAsia="zh-CN"/>
        </w:rPr>
        <w:t>P</w:t>
      </w:r>
      <w:r w:rsidRPr="00C67235">
        <w:rPr>
          <w:rFonts w:ascii="Times New Roman" w:hAnsi="Times New Roman"/>
          <w:b/>
          <w:bCs/>
          <w:sz w:val="20"/>
          <w:szCs w:val="20"/>
          <w:lang w:val="en-GB" w:eastAsia="zh-CN"/>
        </w:rPr>
        <w:t xml:space="preserve">roposal </w:t>
      </w:r>
      <w:r w:rsidR="000505D1">
        <w:rPr>
          <w:rFonts w:ascii="Times New Roman" w:hAnsi="Times New Roman"/>
          <w:b/>
          <w:bCs/>
          <w:sz w:val="20"/>
          <w:szCs w:val="20"/>
          <w:lang w:val="en-GB" w:eastAsia="zh-CN"/>
        </w:rPr>
        <w:t>3</w:t>
      </w:r>
      <w:r w:rsidRPr="00C67235">
        <w:rPr>
          <w:rFonts w:ascii="Times New Roman" w:hAnsi="Times New Roman"/>
          <w:b/>
          <w:bCs/>
          <w:sz w:val="20"/>
          <w:szCs w:val="20"/>
          <w:lang w:val="en-GB" w:eastAsia="zh-CN"/>
        </w:rPr>
        <w:t xml:space="preserve">: </w:t>
      </w:r>
      <w:r w:rsidR="00C67235" w:rsidRPr="00C67235">
        <w:rPr>
          <w:rFonts w:ascii="Times New Roman" w:hAnsi="Times New Roman"/>
          <w:b/>
          <w:bCs/>
          <w:sz w:val="20"/>
          <w:szCs w:val="20"/>
          <w:lang w:val="en-GB" w:eastAsia="zh-CN"/>
        </w:rPr>
        <w:t xml:space="preserve">Early measurement is not considered as a candidate solution for AI/ML data collection in </w:t>
      </w:r>
      <w:r w:rsidR="00C67235" w:rsidRPr="00C67235">
        <w:rPr>
          <w:rFonts w:ascii="Times New Roman" w:hAnsi="Times New Roman" w:hint="eastAsia"/>
          <w:b/>
          <w:bCs/>
          <w:sz w:val="20"/>
          <w:szCs w:val="20"/>
          <w:lang w:val="en-GB" w:eastAsia="zh-CN"/>
        </w:rPr>
        <w:t>Rel</w:t>
      </w:r>
      <w:r w:rsidR="00C67235" w:rsidRPr="00C67235">
        <w:rPr>
          <w:rFonts w:ascii="Times New Roman" w:hAnsi="Times New Roman"/>
          <w:b/>
          <w:bCs/>
          <w:sz w:val="20"/>
          <w:szCs w:val="20"/>
          <w:lang w:val="en-GB" w:eastAsia="zh-CN"/>
        </w:rPr>
        <w:t>-18.</w:t>
      </w:r>
    </w:p>
    <w:p w14:paraId="60403F27" w14:textId="6D0BA216" w:rsidR="000D1F70" w:rsidRDefault="00452915" w:rsidP="00875022">
      <w:pPr>
        <w:pStyle w:val="2"/>
        <w:jc w:val="both"/>
        <w:rPr>
          <w:rFonts w:eastAsiaTheme="minorEastAsia"/>
          <w:lang w:eastAsia="zh-TW"/>
        </w:rPr>
      </w:pPr>
      <w:r>
        <w:rPr>
          <w:rFonts w:eastAsiaTheme="minorEastAsia"/>
          <w:lang w:eastAsia="zh-TW"/>
        </w:rPr>
        <w:t>Data Collection for Inference</w:t>
      </w:r>
    </w:p>
    <w:p w14:paraId="2A42302B" w14:textId="2080DEBB" w:rsidR="0018572E" w:rsidRPr="00962418" w:rsidRDefault="00452915" w:rsidP="00875022">
      <w:pPr>
        <w:spacing w:before="120" w:after="120"/>
        <w:jc w:val="both"/>
        <w:rPr>
          <w:rFonts w:ascii="Times New Roman" w:hAnsi="Times New Roman"/>
          <w:b/>
          <w:bCs/>
          <w:sz w:val="20"/>
          <w:szCs w:val="20"/>
          <w:u w:val="single"/>
          <w:lang w:val="en-GB"/>
        </w:rPr>
      </w:pPr>
      <w:r w:rsidRPr="00962418">
        <w:rPr>
          <w:rFonts w:ascii="Times New Roman" w:hAnsi="Times New Roman"/>
          <w:b/>
          <w:bCs/>
          <w:sz w:val="20"/>
          <w:szCs w:val="20"/>
          <w:u w:val="single"/>
          <w:lang w:val="en-GB"/>
        </w:rPr>
        <w:t>CSI Enhancement</w:t>
      </w:r>
    </w:p>
    <w:p w14:paraId="3ECE0876" w14:textId="360F7F7E" w:rsidR="00452915" w:rsidRPr="00962418" w:rsidRDefault="00CD27F2" w:rsidP="00875022">
      <w:pPr>
        <w:spacing w:before="120" w:after="120"/>
        <w:jc w:val="both"/>
        <w:rPr>
          <w:rFonts w:ascii="Times New Roman" w:hAnsi="Times New Roman"/>
          <w:sz w:val="20"/>
          <w:szCs w:val="20"/>
          <w:lang w:val="en-GB"/>
        </w:rPr>
      </w:pPr>
      <w:r w:rsidRPr="00CD27F2">
        <w:rPr>
          <w:rFonts w:ascii="Times New Roman" w:hAnsi="Times New Roman"/>
          <w:sz w:val="20"/>
          <w:szCs w:val="20"/>
          <w:lang w:val="en-GB"/>
        </w:rPr>
        <w:t xml:space="preserve">For both </w:t>
      </w:r>
      <w:r>
        <w:rPr>
          <w:rFonts w:ascii="Times New Roman" w:hAnsi="Times New Roman"/>
          <w:sz w:val="20"/>
          <w:szCs w:val="20"/>
          <w:lang w:val="en-GB"/>
        </w:rPr>
        <w:t>CSI</w:t>
      </w:r>
      <w:r w:rsidRPr="00CD27F2">
        <w:rPr>
          <w:rFonts w:ascii="Times New Roman" w:hAnsi="Times New Roman"/>
          <w:sz w:val="20"/>
          <w:szCs w:val="20"/>
          <w:lang w:val="en-GB"/>
        </w:rPr>
        <w:t xml:space="preserve"> compression and CSI prediction at the </w:t>
      </w:r>
      <w:r>
        <w:rPr>
          <w:rFonts w:ascii="Times New Roman" w:hAnsi="Times New Roman"/>
          <w:sz w:val="20"/>
          <w:szCs w:val="20"/>
          <w:lang w:val="en-GB"/>
        </w:rPr>
        <w:t>UE</w:t>
      </w:r>
      <w:r w:rsidRPr="00CD27F2">
        <w:rPr>
          <w:rFonts w:ascii="Times New Roman" w:hAnsi="Times New Roman"/>
          <w:sz w:val="20"/>
          <w:szCs w:val="20"/>
          <w:lang w:val="en-GB"/>
        </w:rPr>
        <w:t xml:space="preserve"> side, the latency requirement</w:t>
      </w:r>
      <w:r w:rsidR="005A225A">
        <w:rPr>
          <w:rFonts w:ascii="Times New Roman" w:hAnsi="Times New Roman"/>
          <w:sz w:val="20"/>
          <w:szCs w:val="20"/>
          <w:lang w:val="en-GB"/>
        </w:rPr>
        <w:t xml:space="preserve"> of data collection for inference</w:t>
      </w:r>
      <w:r w:rsidRPr="00CD27F2">
        <w:rPr>
          <w:rFonts w:ascii="Times New Roman" w:hAnsi="Times New Roman"/>
          <w:sz w:val="20"/>
          <w:szCs w:val="20"/>
          <w:lang w:val="en-GB"/>
        </w:rPr>
        <w:t xml:space="preserve"> is highly time-sensitive, typically on the order of a few milliseconds. </w:t>
      </w:r>
      <w:r w:rsidR="005A225A">
        <w:rPr>
          <w:rFonts w:ascii="Times New Roman" w:hAnsi="Times New Roman"/>
          <w:sz w:val="20"/>
          <w:szCs w:val="20"/>
          <w:lang w:val="en-GB"/>
        </w:rPr>
        <w:t xml:space="preserve">Therefore, L1 measurement is the only way to meet the latency requirement. How to perform data collection for inference should be discussed in RAN1. </w:t>
      </w:r>
      <w:r w:rsidR="00452915" w:rsidRPr="00962418">
        <w:rPr>
          <w:rFonts w:ascii="Times New Roman" w:hAnsi="Times New Roman"/>
          <w:sz w:val="20"/>
          <w:szCs w:val="20"/>
          <w:lang w:val="en-GB"/>
        </w:rPr>
        <w:t>One example of the data size of CSI feedback for inference is up to~1000bits</w:t>
      </w:r>
      <w:r w:rsidR="00991DA4" w:rsidRPr="00962418">
        <w:rPr>
          <w:rFonts w:ascii="Times New Roman" w:hAnsi="Times New Roman"/>
          <w:sz w:val="20"/>
          <w:szCs w:val="20"/>
          <w:lang w:val="en-GB"/>
        </w:rPr>
        <w:t xml:space="preserve"> assuming </w:t>
      </w:r>
      <w:proofErr w:type="spellStart"/>
      <w:r w:rsidR="00991DA4" w:rsidRPr="00962418">
        <w:rPr>
          <w:rFonts w:ascii="Times New Roman" w:hAnsi="Times New Roman"/>
          <w:sz w:val="20"/>
          <w:szCs w:val="20"/>
          <w:lang w:val="en-GB"/>
        </w:rPr>
        <w:t>eType</w:t>
      </w:r>
      <w:proofErr w:type="spellEnd"/>
      <w:r w:rsidR="00991DA4" w:rsidRPr="00962418">
        <w:rPr>
          <w:rFonts w:ascii="Times New Roman" w:hAnsi="Times New Roman"/>
          <w:sz w:val="20"/>
          <w:szCs w:val="20"/>
          <w:lang w:val="en-GB"/>
        </w:rPr>
        <w:t xml:space="preserve"> II payload size</w:t>
      </w:r>
      <w:r w:rsidR="00452915" w:rsidRPr="00962418">
        <w:rPr>
          <w:rFonts w:ascii="Times New Roman" w:hAnsi="Times New Roman"/>
          <w:sz w:val="20"/>
          <w:szCs w:val="20"/>
          <w:lang w:val="en-GB"/>
        </w:rPr>
        <w:t xml:space="preserve">, which can be carried by </w:t>
      </w:r>
      <w:r w:rsidR="00991DA4" w:rsidRPr="00962418">
        <w:rPr>
          <w:rFonts w:ascii="Times New Roman" w:hAnsi="Times New Roman"/>
          <w:sz w:val="20"/>
          <w:szCs w:val="20"/>
          <w:lang w:val="en-GB"/>
        </w:rPr>
        <w:t xml:space="preserve">both </w:t>
      </w:r>
      <w:r w:rsidR="00452915" w:rsidRPr="00962418">
        <w:rPr>
          <w:rFonts w:ascii="Times New Roman" w:hAnsi="Times New Roman"/>
          <w:sz w:val="20"/>
          <w:szCs w:val="20"/>
          <w:lang w:val="en-GB"/>
        </w:rPr>
        <w:t xml:space="preserve">PUCCH </w:t>
      </w:r>
      <w:r w:rsidR="00991DA4" w:rsidRPr="00962418">
        <w:rPr>
          <w:rFonts w:ascii="Times New Roman" w:hAnsi="Times New Roman"/>
          <w:sz w:val="20"/>
          <w:szCs w:val="20"/>
          <w:lang w:val="en-GB"/>
        </w:rPr>
        <w:t>and</w:t>
      </w:r>
      <w:r w:rsidR="00452915" w:rsidRPr="00962418">
        <w:rPr>
          <w:rFonts w:ascii="Times New Roman" w:hAnsi="Times New Roman"/>
          <w:sz w:val="20"/>
          <w:szCs w:val="20"/>
          <w:lang w:val="en-GB"/>
        </w:rPr>
        <w:t xml:space="preserve"> PUSCH. </w:t>
      </w:r>
    </w:p>
    <w:p w14:paraId="54295A80" w14:textId="50CC916F" w:rsidR="00452915" w:rsidRPr="00962418" w:rsidRDefault="00452915" w:rsidP="00875022">
      <w:pPr>
        <w:spacing w:before="120" w:after="120"/>
        <w:jc w:val="both"/>
        <w:rPr>
          <w:rFonts w:ascii="Times New Roman" w:hAnsi="Times New Roman"/>
          <w:b/>
          <w:bCs/>
          <w:sz w:val="20"/>
          <w:szCs w:val="20"/>
          <w:u w:val="single"/>
          <w:lang w:val="en-GB"/>
        </w:rPr>
      </w:pPr>
      <w:r w:rsidRPr="00962418">
        <w:rPr>
          <w:rFonts w:ascii="Times New Roman" w:hAnsi="Times New Roman" w:hint="eastAsia"/>
          <w:b/>
          <w:bCs/>
          <w:sz w:val="20"/>
          <w:szCs w:val="20"/>
          <w:u w:val="single"/>
          <w:lang w:val="en-GB"/>
        </w:rPr>
        <w:t>B</w:t>
      </w:r>
      <w:r w:rsidRPr="00962418">
        <w:rPr>
          <w:rFonts w:ascii="Times New Roman" w:hAnsi="Times New Roman"/>
          <w:b/>
          <w:bCs/>
          <w:sz w:val="20"/>
          <w:szCs w:val="20"/>
          <w:u w:val="single"/>
          <w:lang w:val="en-GB"/>
        </w:rPr>
        <w:t>eam Management</w:t>
      </w:r>
      <w:r w:rsidR="00991DA4" w:rsidRPr="00962418">
        <w:rPr>
          <w:rFonts w:ascii="Times New Roman" w:hAnsi="Times New Roman"/>
          <w:b/>
          <w:bCs/>
          <w:sz w:val="20"/>
          <w:szCs w:val="20"/>
          <w:u w:val="single"/>
          <w:lang w:val="en-GB"/>
        </w:rPr>
        <w:t xml:space="preserve"> </w:t>
      </w:r>
    </w:p>
    <w:p w14:paraId="3E440486" w14:textId="616283AA" w:rsidR="00452915" w:rsidRPr="00452915" w:rsidRDefault="00452915" w:rsidP="00875022">
      <w:pPr>
        <w:spacing w:before="120" w:after="120"/>
        <w:jc w:val="both"/>
        <w:rPr>
          <w:rFonts w:ascii="Times New Roman" w:hAnsi="Times New Roman"/>
          <w:sz w:val="20"/>
          <w:szCs w:val="20"/>
          <w:lang w:val="en-GB"/>
        </w:rPr>
      </w:pPr>
      <w:r>
        <w:rPr>
          <w:rFonts w:ascii="Times New Roman" w:hAnsi="Times New Roman"/>
          <w:sz w:val="20"/>
          <w:szCs w:val="20"/>
          <w:lang w:val="en-GB"/>
        </w:rPr>
        <w:t xml:space="preserve">For beam management, the situation is the same as </w:t>
      </w:r>
      <w:r w:rsidRPr="00452915">
        <w:rPr>
          <w:rFonts w:ascii="Times New Roman" w:hAnsi="Times New Roman"/>
          <w:sz w:val="20"/>
          <w:szCs w:val="20"/>
          <w:lang w:val="en-GB"/>
        </w:rPr>
        <w:t>CSI enhancement</w:t>
      </w:r>
      <w:r>
        <w:rPr>
          <w:rFonts w:ascii="Times New Roman" w:hAnsi="Times New Roman"/>
          <w:sz w:val="20"/>
          <w:szCs w:val="20"/>
          <w:lang w:val="en-GB"/>
        </w:rPr>
        <w:t xml:space="preserve"> that</w:t>
      </w:r>
      <w:r w:rsidRPr="00452915">
        <w:rPr>
          <w:rFonts w:ascii="Times New Roman" w:hAnsi="Times New Roman"/>
          <w:sz w:val="20"/>
          <w:szCs w:val="20"/>
          <w:lang w:val="en-GB"/>
        </w:rPr>
        <w:t xml:space="preserve"> the latency requirement of data collection for inference is time critical. </w:t>
      </w:r>
      <w:r w:rsidR="005455B9">
        <w:rPr>
          <w:rFonts w:ascii="Times New Roman" w:hAnsi="Times New Roman"/>
          <w:sz w:val="20"/>
          <w:szCs w:val="20"/>
          <w:lang w:val="en-GB"/>
        </w:rPr>
        <w:t>For UE-side model, t</w:t>
      </w:r>
      <w:r w:rsidR="00991DA4">
        <w:rPr>
          <w:rFonts w:ascii="Times New Roman" w:hAnsi="Times New Roman"/>
          <w:sz w:val="20"/>
          <w:szCs w:val="20"/>
          <w:lang w:val="en-GB"/>
        </w:rPr>
        <w:t xml:space="preserve">he data size of </w:t>
      </w:r>
      <w:r w:rsidR="005455B9">
        <w:rPr>
          <w:rFonts w:ascii="Times New Roman" w:hAnsi="Times New Roman"/>
          <w:sz w:val="20"/>
          <w:szCs w:val="20"/>
          <w:lang w:val="en-GB"/>
        </w:rPr>
        <w:t>b</w:t>
      </w:r>
      <w:r w:rsidR="00991DA4">
        <w:rPr>
          <w:rFonts w:ascii="Times New Roman" w:hAnsi="Times New Roman"/>
          <w:sz w:val="20"/>
          <w:szCs w:val="20"/>
          <w:lang w:val="en-GB"/>
        </w:rPr>
        <w:t>eam prediction results is small</w:t>
      </w:r>
      <w:r w:rsidR="005455B9">
        <w:rPr>
          <w:rFonts w:ascii="Times New Roman" w:hAnsi="Times New Roman"/>
          <w:sz w:val="20"/>
          <w:szCs w:val="20"/>
          <w:lang w:val="en-GB"/>
        </w:rPr>
        <w:t xml:space="preserve"> (10s of bits). For NW-side model</w:t>
      </w:r>
      <w:r w:rsidR="00991DA4">
        <w:rPr>
          <w:rFonts w:ascii="Times New Roman" w:hAnsi="Times New Roman"/>
          <w:sz w:val="20"/>
          <w:szCs w:val="20"/>
          <w:lang w:val="en-GB"/>
        </w:rPr>
        <w:t>, while the data size of L1-RSRP and Beam-ID</w:t>
      </w:r>
      <w:r w:rsidR="005455B9">
        <w:rPr>
          <w:rFonts w:ascii="Times New Roman" w:hAnsi="Times New Roman"/>
          <w:sz w:val="20"/>
          <w:szCs w:val="20"/>
          <w:lang w:val="en-GB"/>
        </w:rPr>
        <w:t xml:space="preserve"> for Set </w:t>
      </w:r>
      <w:r w:rsidR="00FB3D22">
        <w:rPr>
          <w:rFonts w:ascii="Times New Roman" w:hAnsi="Times New Roman"/>
          <w:sz w:val="20"/>
          <w:szCs w:val="20"/>
          <w:lang w:val="en-GB"/>
        </w:rPr>
        <w:t>A</w:t>
      </w:r>
      <w:r w:rsidR="00991DA4">
        <w:rPr>
          <w:rFonts w:ascii="Times New Roman" w:hAnsi="Times New Roman"/>
          <w:sz w:val="20"/>
          <w:szCs w:val="20"/>
          <w:lang w:val="en-GB"/>
        </w:rPr>
        <w:t xml:space="preserve"> can reach up to~500bits</w:t>
      </w:r>
      <w:r w:rsidR="005455B9">
        <w:rPr>
          <w:rFonts w:ascii="Times New Roman" w:hAnsi="Times New Roman"/>
          <w:sz w:val="20"/>
          <w:szCs w:val="20"/>
          <w:lang w:val="en-GB"/>
        </w:rPr>
        <w:t xml:space="preserve">. </w:t>
      </w:r>
      <w:r w:rsidR="00991DA4">
        <w:rPr>
          <w:rFonts w:ascii="Times New Roman" w:hAnsi="Times New Roman"/>
          <w:sz w:val="20"/>
          <w:szCs w:val="20"/>
          <w:lang w:val="en-GB"/>
        </w:rPr>
        <w:t xml:space="preserve">For BM case 2, the data size L1-RSRP for </w:t>
      </w:r>
      <w:r w:rsidR="005455B9">
        <w:rPr>
          <w:rFonts w:ascii="Times New Roman" w:hAnsi="Times New Roman"/>
          <w:sz w:val="20"/>
          <w:szCs w:val="20"/>
          <w:lang w:val="en-GB"/>
        </w:rPr>
        <w:t xml:space="preserve">Set A and Set B represents the data size per predicted future time instance and per history measurement time instance respectively. The typical value of the number of history measurement time instance is up to 8 and the typical value of number of predicted future time instance is 1~4. If the maximum number of predict future time instance is assumed, the </w:t>
      </w:r>
      <w:r w:rsidR="005455B9">
        <w:rPr>
          <w:rFonts w:ascii="Times New Roman" w:hAnsi="Times New Roman"/>
          <w:sz w:val="20"/>
          <w:szCs w:val="20"/>
          <w:lang w:val="en-GB"/>
        </w:rPr>
        <w:lastRenderedPageBreak/>
        <w:t xml:space="preserve">data size will reach to ~2000bits. For BM Case 1, both PUCCH and PUSCH can be used to carry the data, while for BM case 2, the data size may exceed the maximum payload size of PUCCH. Then, PUSCH can be used. </w:t>
      </w:r>
    </w:p>
    <w:p w14:paraId="13784F9B" w14:textId="531B648E" w:rsidR="00991DA4" w:rsidRDefault="00452915" w:rsidP="00875022">
      <w:pPr>
        <w:spacing w:before="120" w:after="120"/>
        <w:jc w:val="both"/>
        <w:rPr>
          <w:rFonts w:ascii="Times New Roman" w:eastAsia="PMingLiU" w:hAnsi="Times New Roman"/>
          <w:b/>
          <w:bCs/>
          <w:sz w:val="20"/>
          <w:szCs w:val="20"/>
          <w:lang w:val="en-GB"/>
        </w:rPr>
      </w:pPr>
      <w:r w:rsidRPr="005A225A">
        <w:rPr>
          <w:rFonts w:ascii="Times New Roman" w:eastAsia="PMingLiU" w:hAnsi="Times New Roman"/>
          <w:b/>
          <w:bCs/>
          <w:sz w:val="20"/>
          <w:szCs w:val="20"/>
          <w:lang w:val="en-GB"/>
        </w:rPr>
        <w:t xml:space="preserve">Observation 5: </w:t>
      </w:r>
      <w:r w:rsidR="00367041">
        <w:rPr>
          <w:rFonts w:ascii="Times New Roman" w:eastAsia="PMingLiU" w:hAnsi="Times New Roman"/>
          <w:b/>
          <w:bCs/>
          <w:sz w:val="20"/>
          <w:szCs w:val="20"/>
          <w:lang w:val="en-GB"/>
        </w:rPr>
        <w:t>For both CSI enhancement and BM, t</w:t>
      </w:r>
      <w:r w:rsidRPr="005A225A">
        <w:rPr>
          <w:rFonts w:ascii="Times New Roman" w:eastAsia="PMingLiU" w:hAnsi="Times New Roman"/>
          <w:b/>
          <w:bCs/>
          <w:sz w:val="20"/>
          <w:szCs w:val="20"/>
          <w:lang w:val="en-GB"/>
        </w:rPr>
        <w:t xml:space="preserve">he latency requirement of data collection for inference is time-critical, on the order of a few milliseconds. L1 measurement is the only way to meet the latency requirement. </w:t>
      </w:r>
    </w:p>
    <w:p w14:paraId="6295B9CF" w14:textId="58059A3D" w:rsidR="00452915" w:rsidRDefault="00991DA4" w:rsidP="00875022">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Observation 6: For CSI enhancement, the data size of (predicted) CSI feedback for inference is up to ~1000bits per data sample. For beam management, the data size of beam prediction is small</w:t>
      </w:r>
      <w:r w:rsidR="005455B9">
        <w:rPr>
          <w:rFonts w:ascii="Times New Roman" w:eastAsia="PMingLiU" w:hAnsi="Times New Roman"/>
          <w:b/>
          <w:bCs/>
          <w:sz w:val="20"/>
          <w:szCs w:val="20"/>
          <w:lang w:val="en-GB"/>
        </w:rPr>
        <w:t>. T</w:t>
      </w:r>
      <w:r>
        <w:rPr>
          <w:rFonts w:ascii="Times New Roman" w:eastAsia="PMingLiU" w:hAnsi="Times New Roman"/>
          <w:b/>
          <w:bCs/>
          <w:sz w:val="20"/>
          <w:szCs w:val="20"/>
          <w:lang w:val="en-GB"/>
        </w:rPr>
        <w:t xml:space="preserve">he data size of L1-RSRP/beam-ID reaches up to ~500bits. </w:t>
      </w:r>
      <w:r w:rsidR="005455B9">
        <w:rPr>
          <w:rFonts w:ascii="Times New Roman" w:eastAsia="PMingLiU" w:hAnsi="Times New Roman"/>
          <w:b/>
          <w:bCs/>
          <w:sz w:val="20"/>
          <w:szCs w:val="20"/>
          <w:lang w:val="en-GB"/>
        </w:rPr>
        <w:t xml:space="preserve">In BM case 2, the data size with </w:t>
      </w:r>
      <w:r w:rsidR="005455B9" w:rsidRPr="005455B9">
        <w:rPr>
          <w:rFonts w:ascii="Times New Roman" w:eastAsia="PMingLiU" w:hAnsi="Times New Roman"/>
          <w:b/>
          <w:bCs/>
          <w:sz w:val="20"/>
          <w:szCs w:val="20"/>
          <w:lang w:val="en-GB"/>
        </w:rPr>
        <w:t>the maximum number of predict future time instance will reach ~2000bits.</w:t>
      </w:r>
      <w:r>
        <w:rPr>
          <w:rFonts w:ascii="Times New Roman" w:eastAsia="PMingLiU" w:hAnsi="Times New Roman"/>
          <w:b/>
          <w:bCs/>
          <w:sz w:val="20"/>
          <w:szCs w:val="20"/>
          <w:lang w:val="en-GB"/>
        </w:rPr>
        <w:t xml:space="preserve"> </w:t>
      </w:r>
    </w:p>
    <w:p w14:paraId="250616F6" w14:textId="10E479F5" w:rsidR="00452915" w:rsidRDefault="00452915" w:rsidP="00875022">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w:t>
      </w:r>
      <w:r w:rsidR="000505D1">
        <w:rPr>
          <w:rFonts w:ascii="Times New Roman" w:hAnsi="Times New Roman"/>
          <w:b/>
          <w:bCs/>
          <w:sz w:val="20"/>
          <w:szCs w:val="20"/>
          <w:lang w:val="en-GB" w:eastAsia="zh-CN"/>
        </w:rPr>
        <w:t>4</w:t>
      </w:r>
      <w:r>
        <w:rPr>
          <w:rFonts w:ascii="Times New Roman" w:hAnsi="Times New Roman"/>
          <w:b/>
          <w:bCs/>
          <w:sz w:val="20"/>
          <w:szCs w:val="20"/>
          <w:lang w:val="en-GB" w:eastAsia="zh-CN"/>
        </w:rPr>
        <w:t xml:space="preserve">: For CSI enhancement (compression and prediction) and beam management, </w:t>
      </w:r>
      <w:r>
        <w:rPr>
          <w:rFonts w:ascii="Times New Roman" w:hAnsi="Times New Roman" w:hint="eastAsia"/>
          <w:b/>
          <w:bCs/>
          <w:sz w:val="20"/>
          <w:szCs w:val="20"/>
          <w:lang w:val="en-GB" w:eastAsia="zh-CN"/>
        </w:rPr>
        <w:t>L</w:t>
      </w:r>
      <w:r>
        <w:rPr>
          <w:rFonts w:ascii="Times New Roman" w:hAnsi="Times New Roman"/>
          <w:b/>
          <w:bCs/>
          <w:sz w:val="20"/>
          <w:szCs w:val="20"/>
          <w:lang w:val="en-GB" w:eastAsia="zh-CN"/>
        </w:rPr>
        <w:t xml:space="preserve">1 </w:t>
      </w:r>
      <w:r>
        <w:rPr>
          <w:rFonts w:ascii="Times New Roman" w:hAnsi="Times New Roman" w:hint="eastAsia"/>
          <w:b/>
          <w:bCs/>
          <w:sz w:val="20"/>
          <w:szCs w:val="20"/>
          <w:lang w:val="en-GB" w:eastAsia="zh-CN"/>
        </w:rPr>
        <w:t>measurement</w:t>
      </w:r>
      <w:r>
        <w:rPr>
          <w:rFonts w:ascii="Times New Roman" w:hAnsi="Times New Roman"/>
          <w:b/>
          <w:bCs/>
          <w:sz w:val="20"/>
          <w:szCs w:val="20"/>
          <w:lang w:val="en-GB" w:eastAsia="zh-CN"/>
        </w:rPr>
        <w:t xml:space="preserve"> (CSI reporting) is considered as a candidate solution for data collection for inference. </w:t>
      </w:r>
    </w:p>
    <w:p w14:paraId="75CFC7FD" w14:textId="23CCE0D8" w:rsidR="002C6311" w:rsidRDefault="002C6311" w:rsidP="00875022">
      <w:pPr>
        <w:pStyle w:val="2"/>
        <w:jc w:val="both"/>
        <w:rPr>
          <w:rFonts w:eastAsiaTheme="minorEastAsia"/>
          <w:lang w:eastAsia="zh-TW"/>
        </w:rPr>
      </w:pPr>
      <w:r>
        <w:rPr>
          <w:rFonts w:eastAsiaTheme="minorEastAsia"/>
          <w:lang w:eastAsia="zh-TW"/>
        </w:rPr>
        <w:t>Data Collection for Training</w:t>
      </w:r>
    </w:p>
    <w:p w14:paraId="05DA8DF9" w14:textId="00E9EF44" w:rsidR="002C6311" w:rsidRDefault="002C6311" w:rsidP="00875022">
      <w:pPr>
        <w:spacing w:before="120" w:after="120"/>
        <w:jc w:val="both"/>
        <w:rPr>
          <w:rFonts w:ascii="Times New Roman" w:hAnsi="Times New Roman"/>
          <w:sz w:val="20"/>
          <w:szCs w:val="20"/>
          <w:lang w:val="en-GB"/>
        </w:rPr>
      </w:pPr>
      <w:r w:rsidRPr="0018572E">
        <w:rPr>
          <w:rFonts w:ascii="Times New Roman" w:hAnsi="Times New Roman"/>
          <w:sz w:val="20"/>
          <w:szCs w:val="20"/>
          <w:lang w:val="en-GB"/>
        </w:rPr>
        <w:t xml:space="preserve">Since data collection for model training has relaxed latency requirement, </w:t>
      </w:r>
      <w:r>
        <w:rPr>
          <w:rFonts w:ascii="Times New Roman" w:hAnsi="Times New Roman"/>
          <w:sz w:val="20"/>
          <w:szCs w:val="20"/>
          <w:lang w:val="en-GB"/>
        </w:rPr>
        <w:t>all the identified data collection methods can be applicable for the purpose of data collection for training</w:t>
      </w:r>
      <w:r w:rsidR="00CF23DD">
        <w:rPr>
          <w:rFonts w:ascii="Times New Roman" w:hAnsi="Times New Roman"/>
          <w:sz w:val="20"/>
          <w:szCs w:val="20"/>
          <w:lang w:val="en-GB"/>
        </w:rPr>
        <w:t xml:space="preserve"> from the latency perspective</w:t>
      </w:r>
      <w:r>
        <w:rPr>
          <w:rFonts w:ascii="Times New Roman" w:hAnsi="Times New Roman"/>
          <w:sz w:val="20"/>
          <w:szCs w:val="20"/>
          <w:lang w:val="en-GB"/>
        </w:rPr>
        <w:t xml:space="preserve">. Then </w:t>
      </w:r>
      <w:r w:rsidRPr="0018572E">
        <w:rPr>
          <w:rFonts w:ascii="Times New Roman" w:hAnsi="Times New Roman"/>
          <w:sz w:val="20"/>
          <w:szCs w:val="20"/>
          <w:lang w:val="en-GB"/>
        </w:rPr>
        <w:t>the major aspect to consider is the data size.</w:t>
      </w:r>
    </w:p>
    <w:p w14:paraId="62DD2D15" w14:textId="77777777" w:rsidR="002C6311" w:rsidRPr="00962418" w:rsidRDefault="002C6311" w:rsidP="00875022">
      <w:pPr>
        <w:spacing w:before="120" w:after="120"/>
        <w:jc w:val="both"/>
        <w:rPr>
          <w:rFonts w:ascii="Times New Roman" w:hAnsi="Times New Roman"/>
          <w:b/>
          <w:bCs/>
          <w:sz w:val="20"/>
          <w:szCs w:val="20"/>
          <w:u w:val="single"/>
          <w:lang w:val="en-GB"/>
        </w:rPr>
      </w:pPr>
      <w:r w:rsidRPr="00962418">
        <w:rPr>
          <w:rFonts w:ascii="Times New Roman" w:hAnsi="Times New Roman"/>
          <w:b/>
          <w:bCs/>
          <w:sz w:val="20"/>
          <w:szCs w:val="20"/>
          <w:u w:val="single"/>
          <w:lang w:val="en-GB"/>
        </w:rPr>
        <w:t>CSI Enhancement</w:t>
      </w:r>
    </w:p>
    <w:p w14:paraId="3BB66CA8" w14:textId="34F6FDA5" w:rsidR="0018572E" w:rsidRDefault="0018572E" w:rsidP="00875022">
      <w:pPr>
        <w:spacing w:before="120" w:after="120"/>
        <w:jc w:val="both"/>
        <w:rPr>
          <w:rFonts w:ascii="Times New Roman" w:hAnsi="Times New Roman"/>
          <w:sz w:val="20"/>
          <w:szCs w:val="20"/>
          <w:lang w:val="en-GB"/>
        </w:rPr>
      </w:pPr>
      <w:r w:rsidRPr="0018572E">
        <w:rPr>
          <w:rFonts w:ascii="Times New Roman" w:hAnsi="Times New Roman"/>
          <w:sz w:val="20"/>
          <w:szCs w:val="20"/>
          <w:lang w:val="en-GB"/>
        </w:rPr>
        <w:t xml:space="preserve">Data size </w:t>
      </w:r>
      <w:r w:rsidR="00FB3D22">
        <w:rPr>
          <w:rFonts w:ascii="Times New Roman" w:hAnsi="Times New Roman"/>
          <w:sz w:val="20"/>
          <w:szCs w:val="20"/>
          <w:lang w:val="en-GB"/>
        </w:rPr>
        <w:t>of</w:t>
      </w:r>
      <w:r w:rsidRPr="0018572E">
        <w:rPr>
          <w:rFonts w:ascii="Times New Roman" w:hAnsi="Times New Roman"/>
          <w:sz w:val="20"/>
          <w:szCs w:val="20"/>
          <w:lang w:val="en-GB"/>
        </w:rPr>
        <w:t xml:space="preserve"> target CSI depends on the format</w:t>
      </w:r>
      <w:r>
        <w:rPr>
          <w:rFonts w:ascii="Times New Roman" w:hAnsi="Times New Roman"/>
          <w:sz w:val="20"/>
          <w:szCs w:val="20"/>
          <w:lang w:val="en-GB"/>
        </w:rPr>
        <w:t xml:space="preserve">, for example, </w:t>
      </w:r>
      <w:proofErr w:type="spellStart"/>
      <w:r w:rsidRPr="0018572E">
        <w:rPr>
          <w:rFonts w:ascii="Times New Roman" w:hAnsi="Times New Roman"/>
          <w:sz w:val="20"/>
          <w:szCs w:val="20"/>
          <w:lang w:val="en-GB"/>
        </w:rPr>
        <w:t>eType</w:t>
      </w:r>
      <w:proofErr w:type="spellEnd"/>
      <w:r w:rsidRPr="0018572E">
        <w:rPr>
          <w:rFonts w:ascii="Times New Roman" w:hAnsi="Times New Roman"/>
          <w:sz w:val="20"/>
          <w:szCs w:val="20"/>
          <w:lang w:val="en-GB"/>
        </w:rPr>
        <w:t xml:space="preserve">-II format </w:t>
      </w:r>
      <w:r>
        <w:rPr>
          <w:rFonts w:ascii="Times New Roman" w:hAnsi="Times New Roman"/>
          <w:sz w:val="20"/>
          <w:szCs w:val="20"/>
          <w:lang w:val="en-GB"/>
        </w:rPr>
        <w:t xml:space="preserve">is </w:t>
      </w:r>
      <w:r w:rsidRPr="0018572E">
        <w:rPr>
          <w:rFonts w:ascii="Times New Roman" w:hAnsi="Times New Roman"/>
          <w:sz w:val="20"/>
          <w:szCs w:val="20"/>
          <w:lang w:val="en-GB"/>
        </w:rPr>
        <w:t xml:space="preserve">up to ~1000 bits, </w:t>
      </w:r>
      <w:proofErr w:type="spellStart"/>
      <w:r w:rsidRPr="0018572E">
        <w:rPr>
          <w:rFonts w:ascii="Times New Roman" w:hAnsi="Times New Roman"/>
          <w:sz w:val="20"/>
          <w:szCs w:val="20"/>
          <w:lang w:val="en-GB"/>
        </w:rPr>
        <w:t>eType</w:t>
      </w:r>
      <w:proofErr w:type="spellEnd"/>
      <w:r w:rsidRPr="0018572E">
        <w:rPr>
          <w:rFonts w:ascii="Times New Roman" w:hAnsi="Times New Roman"/>
          <w:sz w:val="20"/>
          <w:szCs w:val="20"/>
          <w:lang w:val="en-GB"/>
        </w:rPr>
        <w:t xml:space="preserve">-II-like format </w:t>
      </w:r>
      <w:r>
        <w:rPr>
          <w:rFonts w:ascii="Times New Roman" w:hAnsi="Times New Roman"/>
          <w:sz w:val="20"/>
          <w:szCs w:val="20"/>
          <w:lang w:val="en-GB"/>
        </w:rPr>
        <w:t xml:space="preserve">is up to </w:t>
      </w:r>
      <w:r w:rsidRPr="0018572E">
        <w:rPr>
          <w:rFonts w:ascii="Times New Roman" w:hAnsi="Times New Roman"/>
          <w:sz w:val="20"/>
          <w:szCs w:val="20"/>
          <w:lang w:val="en-GB"/>
        </w:rPr>
        <w:t>a few 1000 bits, and float32 format</w:t>
      </w:r>
      <w:r>
        <w:rPr>
          <w:rFonts w:ascii="Times New Roman" w:hAnsi="Times New Roman"/>
          <w:sz w:val="20"/>
          <w:szCs w:val="20"/>
          <w:lang w:val="en-GB"/>
        </w:rPr>
        <w:t xml:space="preserve"> is </w:t>
      </w:r>
      <w:r w:rsidRPr="0018572E">
        <w:rPr>
          <w:rFonts w:ascii="Times New Roman" w:hAnsi="Times New Roman"/>
          <w:sz w:val="20"/>
          <w:szCs w:val="20"/>
          <w:lang w:val="en-GB"/>
        </w:rPr>
        <w:t>up to ~ 150K bits</w:t>
      </w:r>
      <w:r>
        <w:rPr>
          <w:rFonts w:ascii="Times New Roman" w:hAnsi="Times New Roman"/>
          <w:sz w:val="20"/>
          <w:szCs w:val="20"/>
          <w:lang w:val="en-GB"/>
        </w:rPr>
        <w:t xml:space="preserve">. Regarding to data size </w:t>
      </w:r>
      <w:r w:rsidR="00FB3D22">
        <w:rPr>
          <w:rFonts w:ascii="Times New Roman" w:hAnsi="Times New Roman"/>
          <w:sz w:val="20"/>
          <w:szCs w:val="20"/>
          <w:lang w:val="en-GB"/>
        </w:rPr>
        <w:t>of</w:t>
      </w:r>
      <w:r>
        <w:rPr>
          <w:rFonts w:ascii="Times New Roman" w:hAnsi="Times New Roman"/>
          <w:sz w:val="20"/>
          <w:szCs w:val="20"/>
          <w:lang w:val="en-GB"/>
        </w:rPr>
        <w:t xml:space="preserve"> CSI feedback, values in the order of </w:t>
      </w:r>
      <w:proofErr w:type="spellStart"/>
      <w:r w:rsidRPr="0018572E">
        <w:rPr>
          <w:rFonts w:ascii="Times New Roman" w:hAnsi="Times New Roman"/>
          <w:sz w:val="20"/>
          <w:szCs w:val="20"/>
          <w:lang w:val="en-GB"/>
        </w:rPr>
        <w:t>eType</w:t>
      </w:r>
      <w:proofErr w:type="spellEnd"/>
      <w:r w:rsidRPr="0018572E">
        <w:rPr>
          <w:rFonts w:ascii="Times New Roman" w:hAnsi="Times New Roman"/>
          <w:sz w:val="20"/>
          <w:szCs w:val="20"/>
          <w:lang w:val="en-GB"/>
        </w:rPr>
        <w:t>-II</w:t>
      </w:r>
      <w:r>
        <w:rPr>
          <w:rFonts w:ascii="Times New Roman" w:hAnsi="Times New Roman"/>
          <w:sz w:val="20"/>
          <w:szCs w:val="20"/>
          <w:lang w:val="en-GB"/>
        </w:rPr>
        <w:t xml:space="preserve"> payload size may be assumed, up to ~1000bits. </w:t>
      </w:r>
      <w:r w:rsidR="00CF23DD">
        <w:rPr>
          <w:rFonts w:ascii="Times New Roman" w:hAnsi="Times New Roman"/>
          <w:sz w:val="20"/>
          <w:szCs w:val="20"/>
          <w:lang w:val="en-GB"/>
        </w:rPr>
        <w:t xml:space="preserve">Considering the maximum RRC message size is 9Kbytes, one RRC reporting is not enough to take one data sample for some cases, e.g., float32 format is considered. </w:t>
      </w:r>
    </w:p>
    <w:p w14:paraId="74C0558E" w14:textId="68E7CF61" w:rsidR="00FB3D22" w:rsidRPr="00962418" w:rsidRDefault="00FB3D22" w:rsidP="00875022">
      <w:pPr>
        <w:spacing w:before="120" w:after="120"/>
        <w:jc w:val="both"/>
        <w:rPr>
          <w:rFonts w:ascii="Times New Roman" w:hAnsi="Times New Roman"/>
          <w:b/>
          <w:bCs/>
          <w:sz w:val="20"/>
          <w:szCs w:val="20"/>
          <w:u w:val="single"/>
          <w:lang w:val="en-GB"/>
        </w:rPr>
      </w:pPr>
      <w:r w:rsidRPr="00962418">
        <w:rPr>
          <w:rFonts w:ascii="Times New Roman" w:hAnsi="Times New Roman" w:hint="eastAsia"/>
          <w:b/>
          <w:bCs/>
          <w:sz w:val="20"/>
          <w:szCs w:val="20"/>
          <w:u w:val="single"/>
          <w:lang w:val="en-GB"/>
        </w:rPr>
        <w:t>B</w:t>
      </w:r>
      <w:r w:rsidRPr="00962418">
        <w:rPr>
          <w:rFonts w:ascii="Times New Roman" w:hAnsi="Times New Roman"/>
          <w:b/>
          <w:bCs/>
          <w:sz w:val="20"/>
          <w:szCs w:val="20"/>
          <w:u w:val="single"/>
          <w:lang w:val="en-GB"/>
        </w:rPr>
        <w:t xml:space="preserve">eam Management </w:t>
      </w:r>
    </w:p>
    <w:p w14:paraId="200B9A0D" w14:textId="3BFD375A" w:rsidR="00FB3D22" w:rsidRPr="00962418" w:rsidRDefault="00FB3D22" w:rsidP="00875022">
      <w:pPr>
        <w:spacing w:before="120" w:after="120"/>
        <w:jc w:val="both"/>
        <w:rPr>
          <w:rFonts w:ascii="Times New Roman" w:hAnsi="Times New Roman"/>
          <w:sz w:val="20"/>
          <w:szCs w:val="20"/>
          <w:lang w:val="en-GB"/>
        </w:rPr>
      </w:pPr>
      <w:r w:rsidRPr="004C1F39">
        <w:rPr>
          <w:rFonts w:ascii="Times New Roman" w:hAnsi="Times New Roman" w:hint="eastAsia"/>
          <w:sz w:val="20"/>
          <w:szCs w:val="20"/>
          <w:lang w:val="en-GB"/>
        </w:rPr>
        <w:t>D</w:t>
      </w:r>
      <w:r w:rsidRPr="004C1F39">
        <w:rPr>
          <w:rFonts w:ascii="Times New Roman" w:hAnsi="Times New Roman"/>
          <w:sz w:val="20"/>
          <w:szCs w:val="20"/>
          <w:lang w:val="en-GB"/>
        </w:rPr>
        <w:t xml:space="preserve">ata size of L1-RSRP and/or beam-ID is the same as the data size for inference. </w:t>
      </w:r>
      <w:r>
        <w:rPr>
          <w:rFonts w:ascii="Times New Roman" w:hAnsi="Times New Roman"/>
          <w:sz w:val="20"/>
          <w:szCs w:val="20"/>
          <w:lang w:val="en-GB"/>
        </w:rPr>
        <w:t xml:space="preserve">For both UE-side and NW-side model, the data size of L1-RSRP and Beam-ID for Set </w:t>
      </w:r>
      <w:r w:rsidR="004C1F39">
        <w:rPr>
          <w:rFonts w:ascii="Times New Roman" w:hAnsi="Times New Roman"/>
          <w:sz w:val="20"/>
          <w:szCs w:val="20"/>
          <w:lang w:val="en-GB"/>
        </w:rPr>
        <w:t>A</w:t>
      </w:r>
      <w:r>
        <w:rPr>
          <w:rFonts w:ascii="Times New Roman" w:hAnsi="Times New Roman"/>
          <w:sz w:val="20"/>
          <w:szCs w:val="20"/>
          <w:lang w:val="en-GB"/>
        </w:rPr>
        <w:t xml:space="preserve"> can reach up to~500bits. If the maximum number of predict future time instance is assumed, the data size will reach to ~2000bits. </w:t>
      </w:r>
      <w:r w:rsidR="00DC61EB">
        <w:rPr>
          <w:rFonts w:ascii="Times New Roman" w:hAnsi="Times New Roman"/>
          <w:sz w:val="20"/>
          <w:szCs w:val="20"/>
          <w:lang w:val="en-GB"/>
        </w:rPr>
        <w:t>Therefore,</w:t>
      </w:r>
      <w:r w:rsidR="004C1F39">
        <w:rPr>
          <w:rFonts w:ascii="Times New Roman" w:hAnsi="Times New Roman"/>
          <w:sz w:val="20"/>
          <w:szCs w:val="20"/>
          <w:lang w:val="en-GB"/>
        </w:rPr>
        <w:t xml:space="preserve"> the RRC message can be used to carry the data for </w:t>
      </w:r>
      <w:r w:rsidR="00DC61EB">
        <w:rPr>
          <w:rFonts w:ascii="Times New Roman" w:hAnsi="Times New Roman"/>
          <w:sz w:val="20"/>
          <w:szCs w:val="20"/>
          <w:lang w:val="en-GB"/>
        </w:rPr>
        <w:t xml:space="preserve">model training. </w:t>
      </w:r>
    </w:p>
    <w:p w14:paraId="44954D45" w14:textId="01B9F41B" w:rsidR="00080922" w:rsidRPr="00962418" w:rsidRDefault="00080922" w:rsidP="00875022">
      <w:pPr>
        <w:spacing w:before="120" w:after="120"/>
        <w:jc w:val="both"/>
        <w:rPr>
          <w:rFonts w:ascii="Times New Roman" w:hAnsi="Times New Roman"/>
          <w:b/>
          <w:bCs/>
          <w:sz w:val="20"/>
          <w:szCs w:val="20"/>
          <w:lang w:val="en-GB"/>
        </w:rPr>
      </w:pPr>
      <w:r w:rsidRPr="00962418">
        <w:rPr>
          <w:rFonts w:ascii="Times New Roman" w:hAnsi="Times New Roman" w:hint="eastAsia"/>
          <w:b/>
          <w:bCs/>
          <w:sz w:val="20"/>
          <w:szCs w:val="20"/>
          <w:lang w:val="en-GB"/>
        </w:rPr>
        <w:t>O</w:t>
      </w:r>
      <w:r w:rsidRPr="00962418">
        <w:rPr>
          <w:rFonts w:ascii="Times New Roman" w:hAnsi="Times New Roman"/>
          <w:b/>
          <w:bCs/>
          <w:sz w:val="20"/>
          <w:szCs w:val="20"/>
          <w:lang w:val="en-GB"/>
        </w:rPr>
        <w:t xml:space="preserve">bservation </w:t>
      </w:r>
      <w:r w:rsidR="000505D1" w:rsidRPr="00962418">
        <w:rPr>
          <w:rFonts w:ascii="Times New Roman" w:hAnsi="Times New Roman"/>
          <w:b/>
          <w:bCs/>
          <w:sz w:val="20"/>
          <w:szCs w:val="20"/>
          <w:lang w:val="en-GB"/>
        </w:rPr>
        <w:t>7</w:t>
      </w:r>
      <w:r w:rsidRPr="00962418">
        <w:rPr>
          <w:rFonts w:ascii="Times New Roman" w:hAnsi="Times New Roman"/>
          <w:b/>
          <w:bCs/>
          <w:sz w:val="20"/>
          <w:szCs w:val="20"/>
          <w:lang w:val="en-GB"/>
        </w:rPr>
        <w:t xml:space="preserve">: </w:t>
      </w:r>
      <w:r w:rsidR="00DC61EB" w:rsidRPr="00962418">
        <w:rPr>
          <w:rFonts w:ascii="Times New Roman" w:hAnsi="Times New Roman"/>
          <w:b/>
          <w:bCs/>
          <w:sz w:val="20"/>
          <w:szCs w:val="20"/>
          <w:lang w:val="en-GB"/>
        </w:rPr>
        <w:t xml:space="preserve">For CSI enhancement, the data size of target CSI </w:t>
      </w:r>
      <w:r w:rsidR="00B513C3" w:rsidRPr="00962418">
        <w:rPr>
          <w:rFonts w:ascii="Times New Roman" w:hAnsi="Times New Roman"/>
          <w:b/>
          <w:bCs/>
          <w:sz w:val="20"/>
          <w:szCs w:val="20"/>
          <w:lang w:val="en-GB"/>
        </w:rPr>
        <w:t xml:space="preserve">for training </w:t>
      </w:r>
      <w:r w:rsidR="00DC61EB" w:rsidRPr="00962418">
        <w:rPr>
          <w:rFonts w:ascii="Times New Roman" w:hAnsi="Times New Roman"/>
          <w:b/>
          <w:bCs/>
          <w:sz w:val="20"/>
          <w:szCs w:val="20"/>
          <w:lang w:val="en-GB"/>
        </w:rPr>
        <w:t>depends on the format, which is up to ~150Kbits with float32 forma</w:t>
      </w:r>
      <w:r w:rsidR="00B513C3" w:rsidRPr="00962418">
        <w:rPr>
          <w:rFonts w:ascii="Times New Roman" w:hAnsi="Times New Roman"/>
          <w:b/>
          <w:bCs/>
          <w:sz w:val="20"/>
          <w:szCs w:val="20"/>
          <w:lang w:val="en-GB"/>
        </w:rPr>
        <w:t xml:space="preserve">t and requires multiple RRC messages. </w:t>
      </w:r>
      <w:r w:rsidR="00DC61EB" w:rsidRPr="00962418">
        <w:rPr>
          <w:rFonts w:ascii="Times New Roman" w:hAnsi="Times New Roman"/>
          <w:b/>
          <w:bCs/>
          <w:sz w:val="20"/>
          <w:szCs w:val="20"/>
          <w:lang w:val="en-GB"/>
        </w:rPr>
        <w:t>For beam management, the data size of L1-RSRP/beam-ID</w:t>
      </w:r>
      <w:r w:rsidR="00B513C3" w:rsidRPr="00962418">
        <w:rPr>
          <w:rFonts w:ascii="Times New Roman" w:hAnsi="Times New Roman"/>
          <w:b/>
          <w:bCs/>
          <w:sz w:val="20"/>
          <w:szCs w:val="20"/>
          <w:lang w:val="en-GB"/>
        </w:rPr>
        <w:t xml:space="preserve"> for Set A for training</w:t>
      </w:r>
      <w:r w:rsidR="00DC61EB" w:rsidRPr="00962418">
        <w:rPr>
          <w:rFonts w:ascii="Times New Roman" w:hAnsi="Times New Roman"/>
          <w:b/>
          <w:bCs/>
          <w:sz w:val="20"/>
          <w:szCs w:val="20"/>
          <w:lang w:val="en-GB"/>
        </w:rPr>
        <w:t xml:space="preserve"> reaches up to ~</w:t>
      </w:r>
      <w:r w:rsidR="00B513C3" w:rsidRPr="00962418">
        <w:rPr>
          <w:rFonts w:ascii="Times New Roman" w:hAnsi="Times New Roman"/>
          <w:b/>
          <w:bCs/>
          <w:sz w:val="20"/>
          <w:szCs w:val="20"/>
          <w:lang w:val="en-GB"/>
        </w:rPr>
        <w:t>2000</w:t>
      </w:r>
      <w:r w:rsidR="00DC61EB" w:rsidRPr="00962418">
        <w:rPr>
          <w:rFonts w:ascii="Times New Roman" w:hAnsi="Times New Roman"/>
          <w:b/>
          <w:bCs/>
          <w:sz w:val="20"/>
          <w:szCs w:val="20"/>
          <w:lang w:val="en-GB"/>
        </w:rPr>
        <w:t>bits</w:t>
      </w:r>
      <w:r w:rsidR="00B513C3" w:rsidRPr="00962418">
        <w:rPr>
          <w:rFonts w:ascii="Times New Roman" w:hAnsi="Times New Roman"/>
          <w:b/>
          <w:bCs/>
          <w:sz w:val="20"/>
          <w:szCs w:val="20"/>
          <w:lang w:val="en-GB"/>
        </w:rPr>
        <w:t xml:space="preserve"> if</w:t>
      </w:r>
      <w:r w:rsidR="00DC61EB" w:rsidRPr="00962418">
        <w:rPr>
          <w:rFonts w:ascii="Times New Roman" w:hAnsi="Times New Roman"/>
          <w:b/>
          <w:bCs/>
          <w:sz w:val="20"/>
          <w:szCs w:val="20"/>
          <w:lang w:val="en-GB"/>
        </w:rPr>
        <w:t xml:space="preserve"> the maximum number of predict future time instance </w:t>
      </w:r>
      <w:r w:rsidR="00B513C3" w:rsidRPr="00962418">
        <w:rPr>
          <w:rFonts w:ascii="Times New Roman" w:hAnsi="Times New Roman"/>
          <w:b/>
          <w:bCs/>
          <w:sz w:val="20"/>
          <w:szCs w:val="20"/>
          <w:lang w:val="en-GB"/>
        </w:rPr>
        <w:t xml:space="preserve">is assumed. </w:t>
      </w:r>
    </w:p>
    <w:p w14:paraId="70BF502B" w14:textId="0C21A55B" w:rsidR="00DF64FF" w:rsidRPr="00962418" w:rsidRDefault="00B513C3" w:rsidP="00875022">
      <w:pPr>
        <w:spacing w:before="120" w:after="120"/>
        <w:jc w:val="both"/>
        <w:rPr>
          <w:rFonts w:ascii="Times New Roman" w:hAnsi="Times New Roman"/>
          <w:b/>
          <w:bCs/>
          <w:sz w:val="20"/>
          <w:szCs w:val="20"/>
          <w:lang w:val="en-GB"/>
        </w:rPr>
      </w:pPr>
      <w:r w:rsidRPr="00962418">
        <w:rPr>
          <w:rFonts w:ascii="Times New Roman" w:hAnsi="Times New Roman" w:hint="eastAsia"/>
          <w:b/>
          <w:bCs/>
          <w:sz w:val="20"/>
          <w:szCs w:val="20"/>
          <w:lang w:val="en-GB"/>
        </w:rPr>
        <w:t>P</w:t>
      </w:r>
      <w:r w:rsidRPr="00962418">
        <w:rPr>
          <w:rFonts w:ascii="Times New Roman" w:hAnsi="Times New Roman"/>
          <w:b/>
          <w:bCs/>
          <w:sz w:val="20"/>
          <w:szCs w:val="20"/>
          <w:lang w:val="en-GB"/>
        </w:rPr>
        <w:t xml:space="preserve">roposal </w:t>
      </w:r>
      <w:r w:rsidR="000505D1" w:rsidRPr="00962418">
        <w:rPr>
          <w:rFonts w:ascii="Times New Roman" w:hAnsi="Times New Roman"/>
          <w:b/>
          <w:bCs/>
          <w:sz w:val="20"/>
          <w:szCs w:val="20"/>
          <w:lang w:val="en-GB"/>
        </w:rPr>
        <w:t>5</w:t>
      </w:r>
      <w:r w:rsidRPr="00962418">
        <w:rPr>
          <w:rFonts w:ascii="Times New Roman" w:hAnsi="Times New Roman"/>
          <w:b/>
          <w:bCs/>
          <w:sz w:val="20"/>
          <w:szCs w:val="20"/>
          <w:lang w:val="en-GB"/>
        </w:rPr>
        <w:t xml:space="preserve">: For CSI enhancement (compression and prediction) and beam management, </w:t>
      </w:r>
      <w:r w:rsidR="00CF23DD" w:rsidRPr="00962418">
        <w:rPr>
          <w:rFonts w:ascii="Times New Roman" w:hAnsi="Times New Roman"/>
          <w:b/>
          <w:bCs/>
          <w:sz w:val="20"/>
          <w:szCs w:val="20"/>
          <w:lang w:val="en-GB"/>
        </w:rPr>
        <w:t xml:space="preserve">logged MDT, immediate MDT, L3 measurement and UAI are considered as the candidate solutions for data collection for model training. </w:t>
      </w:r>
    </w:p>
    <w:p w14:paraId="47D09DBA" w14:textId="3F039E6B" w:rsidR="00CF23DD" w:rsidRPr="00962418" w:rsidRDefault="00CF23DD" w:rsidP="00875022">
      <w:pPr>
        <w:spacing w:before="120" w:after="120"/>
        <w:jc w:val="both"/>
        <w:rPr>
          <w:rFonts w:ascii="Times New Roman" w:hAnsi="Times New Roman"/>
          <w:sz w:val="20"/>
          <w:szCs w:val="20"/>
          <w:lang w:val="en-GB"/>
        </w:rPr>
      </w:pPr>
      <w:r>
        <w:rPr>
          <w:rFonts w:ascii="Times New Roman" w:hAnsi="Times New Roman"/>
          <w:sz w:val="20"/>
          <w:szCs w:val="20"/>
          <w:lang w:val="en-GB"/>
        </w:rPr>
        <w:t xml:space="preserve">It should be noted that this is the example of the data size per data sample. According to RAN2 agreements, we are considering supporting logging, i.e., multiple samples in one report. Then the data size in one report will be increased by the multiple times. Moreover, the data size may also vary depending on the configuration. Therefore, RAN2 should consider the solutions which can support large data size of flexible magnitudes. </w:t>
      </w:r>
    </w:p>
    <w:p w14:paraId="21F45D2B" w14:textId="1D1BD427" w:rsidR="00CF23DD" w:rsidRPr="00962418" w:rsidRDefault="00CF23DD" w:rsidP="00875022">
      <w:pPr>
        <w:spacing w:before="120" w:after="120"/>
        <w:jc w:val="both"/>
        <w:rPr>
          <w:rFonts w:ascii="Times New Roman" w:hAnsi="Times New Roman"/>
          <w:b/>
          <w:bCs/>
          <w:sz w:val="20"/>
          <w:szCs w:val="20"/>
          <w:lang w:val="en-GB"/>
        </w:rPr>
      </w:pPr>
      <w:r w:rsidRPr="00962418">
        <w:rPr>
          <w:rFonts w:ascii="Times New Roman" w:hAnsi="Times New Roman"/>
          <w:b/>
          <w:bCs/>
          <w:sz w:val="20"/>
          <w:szCs w:val="20"/>
          <w:lang w:val="en-GB"/>
        </w:rPr>
        <w:t xml:space="preserve">Observation </w:t>
      </w:r>
      <w:r w:rsidR="000505D1" w:rsidRPr="00962418">
        <w:rPr>
          <w:rFonts w:ascii="Times New Roman" w:hAnsi="Times New Roman"/>
          <w:b/>
          <w:bCs/>
          <w:sz w:val="20"/>
          <w:szCs w:val="20"/>
          <w:lang w:val="en-GB"/>
        </w:rPr>
        <w:t>8</w:t>
      </w:r>
      <w:r w:rsidRPr="00962418">
        <w:rPr>
          <w:rFonts w:ascii="Times New Roman" w:hAnsi="Times New Roman"/>
          <w:b/>
          <w:bCs/>
          <w:sz w:val="20"/>
          <w:szCs w:val="20"/>
          <w:lang w:val="en-GB"/>
        </w:rPr>
        <w:t xml:space="preserve">: Current RRC payload size may not be large enough to accommodate multiple samples of data collected for model training in some cases. </w:t>
      </w:r>
    </w:p>
    <w:p w14:paraId="7B9B5727" w14:textId="5513E00B" w:rsidR="00CF23DD" w:rsidRPr="00962418" w:rsidRDefault="00CF23DD" w:rsidP="00875022">
      <w:pPr>
        <w:spacing w:before="120" w:after="120"/>
        <w:jc w:val="both"/>
        <w:rPr>
          <w:rFonts w:ascii="Times New Roman" w:hAnsi="Times New Roman"/>
          <w:b/>
          <w:bCs/>
          <w:sz w:val="20"/>
          <w:szCs w:val="20"/>
          <w:lang w:val="en-GB"/>
        </w:rPr>
      </w:pPr>
      <w:r w:rsidRPr="00962418">
        <w:rPr>
          <w:rFonts w:ascii="Times New Roman" w:hAnsi="Times New Roman" w:hint="eastAsia"/>
          <w:b/>
          <w:bCs/>
          <w:sz w:val="20"/>
          <w:szCs w:val="20"/>
          <w:lang w:val="en-GB"/>
        </w:rPr>
        <w:t>P</w:t>
      </w:r>
      <w:r w:rsidRPr="00962418">
        <w:rPr>
          <w:rFonts w:ascii="Times New Roman" w:hAnsi="Times New Roman"/>
          <w:b/>
          <w:bCs/>
          <w:sz w:val="20"/>
          <w:szCs w:val="20"/>
          <w:lang w:val="en-GB"/>
        </w:rPr>
        <w:t xml:space="preserve">roposal </w:t>
      </w:r>
      <w:r w:rsidR="000505D1" w:rsidRPr="00962418">
        <w:rPr>
          <w:rFonts w:ascii="Times New Roman" w:hAnsi="Times New Roman"/>
          <w:b/>
          <w:bCs/>
          <w:sz w:val="20"/>
          <w:szCs w:val="20"/>
          <w:lang w:val="en-GB"/>
        </w:rPr>
        <w:t>6</w:t>
      </w:r>
      <w:r w:rsidRPr="00962418">
        <w:rPr>
          <w:rFonts w:ascii="Times New Roman" w:hAnsi="Times New Roman"/>
          <w:b/>
          <w:bCs/>
          <w:sz w:val="20"/>
          <w:szCs w:val="20"/>
          <w:lang w:val="en-GB"/>
        </w:rPr>
        <w:t xml:space="preserve">: RAN2 should consider ways to support large data size with flexible magnitudes for model training. </w:t>
      </w:r>
    </w:p>
    <w:p w14:paraId="128B85D5" w14:textId="24A96F51" w:rsidR="00CF23DD" w:rsidRDefault="00CF23DD" w:rsidP="00875022">
      <w:pPr>
        <w:pStyle w:val="2"/>
        <w:jc w:val="both"/>
        <w:rPr>
          <w:rFonts w:eastAsiaTheme="minorEastAsia"/>
          <w:lang w:eastAsia="zh-TW"/>
        </w:rPr>
      </w:pPr>
      <w:r>
        <w:rPr>
          <w:rFonts w:eastAsiaTheme="minorEastAsia"/>
          <w:lang w:eastAsia="zh-TW"/>
        </w:rPr>
        <w:lastRenderedPageBreak/>
        <w:t>Data Collection for Monitoring</w:t>
      </w:r>
    </w:p>
    <w:p w14:paraId="14405FBE" w14:textId="32A4CBC1" w:rsidR="0070586C" w:rsidRDefault="00CF23DD" w:rsidP="00875022">
      <w:pPr>
        <w:jc w:val="both"/>
        <w:rPr>
          <w:rFonts w:ascii="Times New Roman" w:hAnsi="Times New Roman"/>
          <w:sz w:val="20"/>
          <w:szCs w:val="20"/>
          <w:lang w:val="en-GB"/>
        </w:rPr>
      </w:pPr>
      <w:r w:rsidRPr="0018572E">
        <w:rPr>
          <w:rFonts w:ascii="Times New Roman" w:hAnsi="Times New Roman"/>
          <w:sz w:val="20"/>
          <w:szCs w:val="20"/>
          <w:lang w:val="en-GB"/>
        </w:rPr>
        <w:t xml:space="preserve">Since data collection for model </w:t>
      </w:r>
      <w:r>
        <w:rPr>
          <w:rFonts w:ascii="Times New Roman" w:hAnsi="Times New Roman"/>
          <w:sz w:val="20"/>
          <w:szCs w:val="20"/>
          <w:lang w:val="en-GB"/>
        </w:rPr>
        <w:t>monitoring</w:t>
      </w:r>
      <w:r w:rsidRPr="0018572E">
        <w:rPr>
          <w:rFonts w:ascii="Times New Roman" w:hAnsi="Times New Roman"/>
          <w:sz w:val="20"/>
          <w:szCs w:val="20"/>
          <w:lang w:val="en-GB"/>
        </w:rPr>
        <w:t xml:space="preserve"> has </w:t>
      </w:r>
      <w:r>
        <w:rPr>
          <w:rFonts w:ascii="Times New Roman" w:hAnsi="Times New Roman"/>
          <w:sz w:val="20"/>
          <w:szCs w:val="20"/>
          <w:lang w:val="en-GB"/>
        </w:rPr>
        <w:t>near-real-time</w:t>
      </w:r>
      <w:r w:rsidRPr="0018572E">
        <w:rPr>
          <w:rFonts w:ascii="Times New Roman" w:hAnsi="Times New Roman"/>
          <w:sz w:val="20"/>
          <w:szCs w:val="20"/>
          <w:lang w:val="en-GB"/>
        </w:rPr>
        <w:t xml:space="preserve"> latency requirement</w:t>
      </w:r>
      <w:r>
        <w:rPr>
          <w:rFonts w:ascii="Times New Roman" w:hAnsi="Times New Roman"/>
          <w:sz w:val="20"/>
          <w:szCs w:val="20"/>
          <w:lang w:val="en-GB"/>
        </w:rPr>
        <w:t>, in the order from tens of milliseconds to a few seconds</w:t>
      </w:r>
      <w:r w:rsidRPr="0018572E">
        <w:rPr>
          <w:rFonts w:ascii="Times New Roman" w:hAnsi="Times New Roman"/>
          <w:sz w:val="20"/>
          <w:szCs w:val="20"/>
          <w:lang w:val="en-GB"/>
        </w:rPr>
        <w:t xml:space="preserve">, </w:t>
      </w:r>
      <w:r>
        <w:rPr>
          <w:rFonts w:ascii="Times New Roman" w:hAnsi="Times New Roman"/>
          <w:sz w:val="20"/>
          <w:szCs w:val="20"/>
          <w:lang w:val="en-GB"/>
        </w:rPr>
        <w:t xml:space="preserve">all the identified data collection methods </w:t>
      </w:r>
      <w:r w:rsidR="0070586C">
        <w:rPr>
          <w:rFonts w:ascii="Times New Roman" w:hAnsi="Times New Roman"/>
          <w:sz w:val="20"/>
          <w:szCs w:val="20"/>
          <w:lang w:val="en-GB"/>
        </w:rPr>
        <w:t xml:space="preserve">over L3 </w:t>
      </w:r>
      <w:r>
        <w:rPr>
          <w:rFonts w:ascii="Times New Roman" w:hAnsi="Times New Roman"/>
          <w:sz w:val="20"/>
          <w:szCs w:val="20"/>
          <w:lang w:val="en-GB"/>
        </w:rPr>
        <w:t xml:space="preserve">can be applicable for the purpose of data collection for </w:t>
      </w:r>
      <w:r w:rsidR="0070586C">
        <w:rPr>
          <w:rFonts w:ascii="Times New Roman" w:hAnsi="Times New Roman"/>
          <w:sz w:val="20"/>
          <w:szCs w:val="20"/>
          <w:lang w:val="en-GB"/>
        </w:rPr>
        <w:t>monitoring</w:t>
      </w:r>
      <w:r>
        <w:rPr>
          <w:rFonts w:ascii="Times New Roman" w:hAnsi="Times New Roman"/>
          <w:sz w:val="20"/>
          <w:szCs w:val="20"/>
          <w:lang w:val="en-GB"/>
        </w:rPr>
        <w:t xml:space="preserve"> from the latency perspective.</w:t>
      </w:r>
      <w:r w:rsidR="0070586C" w:rsidRPr="0070586C">
        <w:rPr>
          <w:rFonts w:ascii="Times New Roman" w:hAnsi="Times New Roman"/>
          <w:sz w:val="20"/>
          <w:szCs w:val="20"/>
          <w:lang w:val="en-GB"/>
        </w:rPr>
        <w:t xml:space="preserve"> </w:t>
      </w:r>
      <w:r w:rsidR="0070586C">
        <w:rPr>
          <w:rFonts w:ascii="Times New Roman" w:hAnsi="Times New Roman"/>
          <w:sz w:val="20"/>
          <w:szCs w:val="20"/>
          <w:lang w:val="en-GB"/>
        </w:rPr>
        <w:t xml:space="preserve">Then </w:t>
      </w:r>
      <w:r w:rsidR="0070586C" w:rsidRPr="0018572E">
        <w:rPr>
          <w:rFonts w:ascii="Times New Roman" w:hAnsi="Times New Roman"/>
          <w:sz w:val="20"/>
          <w:szCs w:val="20"/>
          <w:lang w:val="en-GB"/>
        </w:rPr>
        <w:t>the major aspect to consider is the data size.</w:t>
      </w:r>
    </w:p>
    <w:p w14:paraId="2D62384A" w14:textId="47EC7604" w:rsidR="00CF23DD" w:rsidRPr="0070586C" w:rsidRDefault="000505D1" w:rsidP="00875022">
      <w:pPr>
        <w:jc w:val="both"/>
        <w:rPr>
          <w:rFonts w:ascii="Times New Roman" w:eastAsia="PMingLiU" w:hAnsi="Times New Roman"/>
          <w:b/>
          <w:bCs/>
          <w:sz w:val="20"/>
          <w:szCs w:val="20"/>
          <w:lang w:val="en-GB"/>
        </w:rPr>
      </w:pPr>
      <w:r w:rsidRPr="000505D1">
        <w:rPr>
          <w:rFonts w:ascii="Times New Roman" w:hAnsi="Times New Roman" w:hint="eastAsia"/>
          <w:sz w:val="20"/>
          <w:szCs w:val="20"/>
          <w:lang w:val="en-GB"/>
        </w:rPr>
        <w:t>According</w:t>
      </w:r>
      <w:r w:rsidRPr="000505D1">
        <w:rPr>
          <w:rFonts w:ascii="Times New Roman" w:hAnsi="Times New Roman"/>
          <w:sz w:val="20"/>
          <w:szCs w:val="20"/>
          <w:lang w:val="en-GB"/>
        </w:rPr>
        <w:t xml:space="preserve"> to the LS, the feasibility and necessity of the monitoring schemes listed in the table are under discussion for all the use cases. RAN2 can wait for more RAN1 progress on model monitoring. </w:t>
      </w:r>
    </w:p>
    <w:bookmarkEnd w:id="3"/>
    <w:p w14:paraId="4709CDF3" w14:textId="069A587A" w:rsidR="00187D44" w:rsidRDefault="00187D44" w:rsidP="00875022">
      <w:pPr>
        <w:pStyle w:val="1"/>
        <w:overflowPunct w:val="0"/>
        <w:autoSpaceDE w:val="0"/>
        <w:autoSpaceDN w:val="0"/>
        <w:adjustRightInd w:val="0"/>
        <w:spacing w:before="0" w:after="120"/>
        <w:jc w:val="both"/>
        <w:rPr>
          <w:rFonts w:eastAsia="PMingLiU" w:cs="Arial"/>
        </w:rPr>
      </w:pPr>
      <w:r>
        <w:rPr>
          <w:rFonts w:eastAsia="PMingLiU" w:cs="Arial"/>
        </w:rPr>
        <w:t>Conclusion</w:t>
      </w:r>
    </w:p>
    <w:p w14:paraId="6A4101A8" w14:textId="45AC9A1B" w:rsidR="00187D44" w:rsidRPr="00334B2D" w:rsidRDefault="009A5D93" w:rsidP="00875022">
      <w:pPr>
        <w:spacing w:before="120" w:after="120"/>
        <w:jc w:val="both"/>
        <w:rPr>
          <w:rFonts w:ascii="Times New Roman" w:eastAsia="PMingLiU" w:hAnsi="Times New Roman"/>
          <w:sz w:val="20"/>
          <w:szCs w:val="20"/>
          <w:lang w:val="en-GB"/>
        </w:rPr>
      </w:pPr>
      <w:r>
        <w:rPr>
          <w:rFonts w:ascii="Times New Roman" w:eastAsia="PMingLiU" w:hAnsi="Times New Roman"/>
          <w:sz w:val="20"/>
          <w:szCs w:val="20"/>
          <w:lang w:val="en-GB"/>
        </w:rPr>
        <w:t>Observations:</w:t>
      </w:r>
    </w:p>
    <w:p w14:paraId="7C192063" w14:textId="77777777" w:rsidR="00875022" w:rsidRPr="00BA432E" w:rsidRDefault="00875022" w:rsidP="00875022">
      <w:pPr>
        <w:spacing w:before="120" w:after="120"/>
        <w:jc w:val="both"/>
        <w:rPr>
          <w:rFonts w:ascii="Times New Roman" w:hAnsi="Times New Roman"/>
          <w:b/>
          <w:bCs/>
          <w:sz w:val="20"/>
          <w:szCs w:val="20"/>
          <w:lang w:val="en-GB"/>
        </w:rPr>
      </w:pPr>
      <w:r w:rsidRPr="00BA432E">
        <w:rPr>
          <w:rFonts w:ascii="Times New Roman" w:hAnsi="Times New Roman" w:hint="eastAsia"/>
          <w:b/>
          <w:bCs/>
          <w:sz w:val="20"/>
          <w:szCs w:val="20"/>
          <w:lang w:val="en-GB"/>
        </w:rPr>
        <w:t>O</w:t>
      </w:r>
      <w:r w:rsidRPr="00BA432E">
        <w:rPr>
          <w:rFonts w:ascii="Times New Roman" w:hAnsi="Times New Roman"/>
          <w:b/>
          <w:bCs/>
          <w:sz w:val="20"/>
          <w:szCs w:val="20"/>
          <w:lang w:val="en-GB"/>
        </w:rPr>
        <w:t>bservation 1: UE-sided data collection is required due to the following two facts:</w:t>
      </w:r>
    </w:p>
    <w:p w14:paraId="6AFC6C6D" w14:textId="77777777" w:rsidR="00875022" w:rsidRPr="00BA432E" w:rsidRDefault="00875022" w:rsidP="00875022">
      <w:pPr>
        <w:pStyle w:val="a6"/>
        <w:numPr>
          <w:ilvl w:val="0"/>
          <w:numId w:val="23"/>
        </w:numPr>
        <w:spacing w:before="120" w:after="120"/>
        <w:jc w:val="both"/>
        <w:rPr>
          <w:rFonts w:ascii="Times New Roman" w:hAnsi="Times New Roman"/>
          <w:b/>
          <w:bCs/>
          <w:sz w:val="20"/>
          <w:szCs w:val="20"/>
          <w:lang w:val="en-GB"/>
        </w:rPr>
      </w:pPr>
      <w:r w:rsidRPr="00BA432E">
        <w:rPr>
          <w:rFonts w:ascii="Times New Roman" w:hAnsi="Times New Roman"/>
          <w:b/>
          <w:bCs/>
          <w:sz w:val="20"/>
          <w:szCs w:val="20"/>
          <w:lang w:val="en-GB"/>
        </w:rPr>
        <w:t xml:space="preserve">Rather than network entities, the UE-sided model is trained by the UE-side. </w:t>
      </w:r>
    </w:p>
    <w:p w14:paraId="70D8722D" w14:textId="77777777" w:rsidR="00875022" w:rsidRDefault="00875022" w:rsidP="00875022">
      <w:pPr>
        <w:pStyle w:val="a6"/>
        <w:numPr>
          <w:ilvl w:val="0"/>
          <w:numId w:val="23"/>
        </w:numPr>
        <w:spacing w:before="120" w:after="120"/>
        <w:jc w:val="both"/>
        <w:rPr>
          <w:rFonts w:ascii="Times New Roman" w:hAnsi="Times New Roman"/>
          <w:b/>
          <w:bCs/>
          <w:sz w:val="20"/>
          <w:szCs w:val="20"/>
          <w:lang w:val="en-GB"/>
        </w:rPr>
      </w:pPr>
      <w:r w:rsidRPr="00BA432E">
        <w:rPr>
          <w:rFonts w:ascii="Times New Roman" w:hAnsi="Times New Roman"/>
          <w:b/>
          <w:bCs/>
          <w:sz w:val="20"/>
          <w:szCs w:val="20"/>
          <w:lang w:val="en-GB"/>
        </w:rPr>
        <w:t>Due to limitations such as computation, power, memory, and available data for training, the UE-sided model is trained by the UE-side server.</w:t>
      </w:r>
    </w:p>
    <w:p w14:paraId="3AA12DCC" w14:textId="77777777" w:rsidR="00875022" w:rsidRPr="00962418" w:rsidRDefault="00875022" w:rsidP="00875022">
      <w:pPr>
        <w:spacing w:before="120" w:after="120"/>
        <w:jc w:val="both"/>
        <w:rPr>
          <w:rFonts w:ascii="Times New Roman" w:hAnsi="Times New Roman"/>
          <w:b/>
          <w:bCs/>
          <w:sz w:val="20"/>
          <w:szCs w:val="20"/>
          <w:lang w:val="en-GB"/>
        </w:rPr>
      </w:pPr>
      <w:r w:rsidRPr="00962418">
        <w:rPr>
          <w:rFonts w:ascii="Times New Roman" w:hAnsi="Times New Roman"/>
          <w:b/>
          <w:bCs/>
          <w:sz w:val="20"/>
          <w:szCs w:val="20"/>
          <w:lang w:val="en-GB"/>
        </w:rPr>
        <w:t xml:space="preserve">Observation 2: The data content and format, used for model training on the UE side, can be vendor-dependant and aren't necessarily required to specified. </w:t>
      </w:r>
    </w:p>
    <w:p w14:paraId="5466B1EA" w14:textId="77777777" w:rsidR="00875022" w:rsidRPr="00962418" w:rsidRDefault="00875022" w:rsidP="00875022">
      <w:pPr>
        <w:spacing w:before="120" w:after="120"/>
        <w:jc w:val="both"/>
        <w:rPr>
          <w:rFonts w:ascii="Times New Roman" w:hAnsi="Times New Roman"/>
          <w:b/>
          <w:bCs/>
          <w:sz w:val="20"/>
          <w:szCs w:val="20"/>
          <w:lang w:val="en-GB"/>
        </w:rPr>
      </w:pPr>
      <w:r w:rsidRPr="00962418">
        <w:rPr>
          <w:rFonts w:ascii="Times New Roman" w:hAnsi="Times New Roman"/>
          <w:b/>
          <w:bCs/>
          <w:sz w:val="20"/>
          <w:szCs w:val="20"/>
          <w:lang w:val="en-GB"/>
        </w:rPr>
        <w:t>Observation 3: Different datasets used to train different AI/ML models are linked with certain combinations of configurations, conditions, and scenarios and have distinct characteristics.</w:t>
      </w:r>
    </w:p>
    <w:p w14:paraId="02C450CD" w14:textId="77777777" w:rsidR="00875022" w:rsidRPr="00C67235" w:rsidRDefault="00875022" w:rsidP="00875022">
      <w:pPr>
        <w:spacing w:before="120" w:after="120"/>
        <w:jc w:val="both"/>
        <w:rPr>
          <w:rFonts w:ascii="Times New Roman" w:eastAsia="PMingLiU" w:hAnsi="Times New Roman"/>
          <w:b/>
          <w:bCs/>
          <w:sz w:val="20"/>
          <w:szCs w:val="20"/>
          <w:lang w:val="en-GB"/>
        </w:rPr>
      </w:pPr>
      <w:r w:rsidRPr="00C67235">
        <w:rPr>
          <w:rFonts w:ascii="Times New Roman" w:eastAsia="PMingLiU" w:hAnsi="Times New Roman"/>
          <w:b/>
          <w:bCs/>
          <w:sz w:val="20"/>
          <w:szCs w:val="20"/>
          <w:lang w:val="en-GB"/>
        </w:rPr>
        <w:t xml:space="preserve">Observation 4: Early measurement is purely used to perform measurement in IDLE/INACTIVE state, which is not suitable to support data collection for AI/ML in Rel-18. </w:t>
      </w:r>
    </w:p>
    <w:p w14:paraId="405C8670" w14:textId="77777777" w:rsidR="00875022" w:rsidRDefault="00875022" w:rsidP="00875022">
      <w:pPr>
        <w:spacing w:before="120" w:after="120"/>
        <w:jc w:val="both"/>
        <w:rPr>
          <w:rFonts w:ascii="Times New Roman" w:eastAsia="PMingLiU" w:hAnsi="Times New Roman"/>
          <w:b/>
          <w:bCs/>
          <w:sz w:val="20"/>
          <w:szCs w:val="20"/>
          <w:lang w:val="en-GB"/>
        </w:rPr>
      </w:pPr>
      <w:r w:rsidRPr="005A225A">
        <w:rPr>
          <w:rFonts w:ascii="Times New Roman" w:eastAsia="PMingLiU" w:hAnsi="Times New Roman"/>
          <w:b/>
          <w:bCs/>
          <w:sz w:val="20"/>
          <w:szCs w:val="20"/>
          <w:lang w:val="en-GB"/>
        </w:rPr>
        <w:t xml:space="preserve">Observation 5: </w:t>
      </w:r>
      <w:r>
        <w:rPr>
          <w:rFonts w:ascii="Times New Roman" w:eastAsia="PMingLiU" w:hAnsi="Times New Roman"/>
          <w:b/>
          <w:bCs/>
          <w:sz w:val="20"/>
          <w:szCs w:val="20"/>
          <w:lang w:val="en-GB"/>
        </w:rPr>
        <w:t>For both CSI enhancement and BM, t</w:t>
      </w:r>
      <w:r w:rsidRPr="005A225A">
        <w:rPr>
          <w:rFonts w:ascii="Times New Roman" w:eastAsia="PMingLiU" w:hAnsi="Times New Roman"/>
          <w:b/>
          <w:bCs/>
          <w:sz w:val="20"/>
          <w:szCs w:val="20"/>
          <w:lang w:val="en-GB"/>
        </w:rPr>
        <w:t xml:space="preserve">he latency requirement of data collection for inference is time-critical, on the order of a few milliseconds. L1 measurement is the only way to meet the latency requirement. </w:t>
      </w:r>
    </w:p>
    <w:p w14:paraId="389E58D9" w14:textId="77777777" w:rsidR="00875022" w:rsidRDefault="00875022" w:rsidP="00875022">
      <w:pPr>
        <w:spacing w:before="120" w:after="120"/>
        <w:jc w:val="both"/>
        <w:rPr>
          <w:rFonts w:ascii="Times New Roman" w:eastAsia="PMingLiU" w:hAnsi="Times New Roman"/>
          <w:b/>
          <w:bCs/>
          <w:sz w:val="20"/>
          <w:szCs w:val="20"/>
          <w:lang w:val="en-GB"/>
        </w:rPr>
      </w:pPr>
      <w:r>
        <w:rPr>
          <w:rFonts w:ascii="Times New Roman" w:eastAsia="PMingLiU" w:hAnsi="Times New Roman"/>
          <w:b/>
          <w:bCs/>
          <w:sz w:val="20"/>
          <w:szCs w:val="20"/>
          <w:lang w:val="en-GB"/>
        </w:rPr>
        <w:t xml:space="preserve">Observation 6: For CSI enhancement, the data size of (predicted) CSI feedback for inference is up to ~1000bits per data sample. For beam management, the data size of beam prediction is small. The data size of L1-RSRP/beam-ID reaches up to ~500bits. In BM case 2, the data size with </w:t>
      </w:r>
      <w:r w:rsidRPr="005455B9">
        <w:rPr>
          <w:rFonts w:ascii="Times New Roman" w:eastAsia="PMingLiU" w:hAnsi="Times New Roman"/>
          <w:b/>
          <w:bCs/>
          <w:sz w:val="20"/>
          <w:szCs w:val="20"/>
          <w:lang w:val="en-GB"/>
        </w:rPr>
        <w:t>the maximum number of predict future time instance will reach ~2000bits.</w:t>
      </w:r>
      <w:r>
        <w:rPr>
          <w:rFonts w:ascii="Times New Roman" w:eastAsia="PMingLiU" w:hAnsi="Times New Roman"/>
          <w:b/>
          <w:bCs/>
          <w:sz w:val="20"/>
          <w:szCs w:val="20"/>
          <w:lang w:val="en-GB"/>
        </w:rPr>
        <w:t xml:space="preserve"> </w:t>
      </w:r>
    </w:p>
    <w:p w14:paraId="2DC3455D" w14:textId="77777777" w:rsidR="00875022" w:rsidRPr="00962418" w:rsidRDefault="00875022" w:rsidP="00875022">
      <w:pPr>
        <w:spacing w:before="120" w:after="120"/>
        <w:jc w:val="both"/>
        <w:rPr>
          <w:rFonts w:ascii="Times New Roman" w:hAnsi="Times New Roman"/>
          <w:b/>
          <w:bCs/>
          <w:sz w:val="20"/>
          <w:szCs w:val="20"/>
          <w:lang w:val="en-GB"/>
        </w:rPr>
      </w:pPr>
      <w:r w:rsidRPr="00962418">
        <w:rPr>
          <w:rFonts w:ascii="Times New Roman" w:hAnsi="Times New Roman" w:hint="eastAsia"/>
          <w:b/>
          <w:bCs/>
          <w:sz w:val="20"/>
          <w:szCs w:val="20"/>
          <w:lang w:val="en-GB"/>
        </w:rPr>
        <w:t>O</w:t>
      </w:r>
      <w:r w:rsidRPr="00962418">
        <w:rPr>
          <w:rFonts w:ascii="Times New Roman" w:hAnsi="Times New Roman"/>
          <w:b/>
          <w:bCs/>
          <w:sz w:val="20"/>
          <w:szCs w:val="20"/>
          <w:lang w:val="en-GB"/>
        </w:rPr>
        <w:t xml:space="preserve">bservation 7: For CSI enhancement, the data size of target CSI for training depends on the format, which is up to ~150Kbits with float32 format and requires multiple RRC messages. For beam management, the data size of L1-RSRP/beam-ID for Set A for training reaches up to ~2000bits if the maximum number of predict future time instance is assumed. </w:t>
      </w:r>
    </w:p>
    <w:p w14:paraId="3748D408" w14:textId="77777777" w:rsidR="00875022" w:rsidRPr="00962418" w:rsidRDefault="00875022" w:rsidP="00875022">
      <w:pPr>
        <w:spacing w:before="120" w:after="120"/>
        <w:jc w:val="both"/>
        <w:rPr>
          <w:rFonts w:ascii="Times New Roman" w:hAnsi="Times New Roman"/>
          <w:b/>
          <w:bCs/>
          <w:sz w:val="20"/>
          <w:szCs w:val="20"/>
          <w:lang w:val="en-GB"/>
        </w:rPr>
      </w:pPr>
      <w:r w:rsidRPr="00962418">
        <w:rPr>
          <w:rFonts w:ascii="Times New Roman" w:hAnsi="Times New Roman"/>
          <w:b/>
          <w:bCs/>
          <w:sz w:val="20"/>
          <w:szCs w:val="20"/>
          <w:lang w:val="en-GB"/>
        </w:rPr>
        <w:t xml:space="preserve">Observation 8: Current RRC payload size may not be large enough to accommodate multiple samples of data collected for model training in some cases. </w:t>
      </w:r>
    </w:p>
    <w:p w14:paraId="091ECE40" w14:textId="77777777" w:rsidR="00334B2D" w:rsidRPr="00334B2D" w:rsidRDefault="00334B2D" w:rsidP="00875022">
      <w:pPr>
        <w:spacing w:before="120" w:after="120"/>
        <w:jc w:val="both"/>
        <w:rPr>
          <w:rFonts w:ascii="Times New Roman" w:eastAsia="PMingLiU" w:hAnsi="Times New Roman"/>
          <w:sz w:val="20"/>
          <w:szCs w:val="20"/>
          <w:lang w:val="en-GB"/>
        </w:rPr>
      </w:pPr>
      <w:r w:rsidRPr="00334B2D">
        <w:rPr>
          <w:rFonts w:ascii="Times New Roman" w:eastAsia="PMingLiU" w:hAnsi="Times New Roman"/>
          <w:sz w:val="20"/>
          <w:szCs w:val="20"/>
          <w:lang w:val="en-GB"/>
        </w:rPr>
        <w:t>We have following proposals:</w:t>
      </w:r>
    </w:p>
    <w:p w14:paraId="55D2D32C" w14:textId="77777777" w:rsidR="00875022" w:rsidRPr="00D100A8" w:rsidRDefault="00875022" w:rsidP="00875022">
      <w:pPr>
        <w:spacing w:before="120" w:after="120"/>
        <w:jc w:val="both"/>
        <w:rPr>
          <w:rFonts w:ascii="Times New Roman" w:eastAsia="PMingLiU" w:hAnsi="Times New Roman"/>
          <w:b/>
          <w:bCs/>
          <w:sz w:val="20"/>
          <w:szCs w:val="20"/>
          <w:lang w:val="en-GB"/>
        </w:rPr>
      </w:pPr>
      <w:r>
        <w:rPr>
          <w:rFonts w:ascii="Times New Roman" w:eastAsia="PMingLiU" w:hAnsi="Times New Roman" w:hint="eastAsia"/>
          <w:b/>
          <w:bCs/>
          <w:sz w:val="20"/>
          <w:szCs w:val="20"/>
          <w:lang w:val="en-GB"/>
        </w:rPr>
        <w:t>P</w:t>
      </w:r>
      <w:r>
        <w:rPr>
          <w:rFonts w:ascii="Times New Roman" w:eastAsia="PMingLiU" w:hAnsi="Times New Roman"/>
          <w:b/>
          <w:bCs/>
          <w:sz w:val="20"/>
          <w:szCs w:val="20"/>
          <w:lang w:val="en-GB"/>
        </w:rPr>
        <w:t xml:space="preserve">roposal 1: </w:t>
      </w:r>
      <w:r w:rsidRPr="0041099E">
        <w:rPr>
          <w:rFonts w:ascii="Times New Roman" w:eastAsia="PMingLiU" w:hAnsi="Times New Roman"/>
          <w:b/>
          <w:bCs/>
          <w:sz w:val="20"/>
          <w:szCs w:val="20"/>
          <w:lang w:val="en-GB"/>
        </w:rPr>
        <w:t xml:space="preserve">UE-sided data collection </w:t>
      </w:r>
      <w:r>
        <w:rPr>
          <w:rFonts w:ascii="Times New Roman" w:eastAsia="PMingLiU" w:hAnsi="Times New Roman"/>
          <w:b/>
          <w:bCs/>
          <w:sz w:val="20"/>
          <w:szCs w:val="20"/>
          <w:lang w:val="en-GB"/>
        </w:rPr>
        <w:t>should be</w:t>
      </w:r>
      <w:r w:rsidRPr="0041099E">
        <w:rPr>
          <w:rFonts w:ascii="Times New Roman" w:eastAsia="PMingLiU" w:hAnsi="Times New Roman"/>
          <w:b/>
          <w:bCs/>
          <w:sz w:val="20"/>
          <w:szCs w:val="20"/>
          <w:lang w:val="en-GB"/>
        </w:rPr>
        <w:t xml:space="preserve"> supported for conducting model training on the UE side.</w:t>
      </w:r>
      <w:r>
        <w:rPr>
          <w:rFonts w:ascii="Times New Roman" w:eastAsia="PMingLiU" w:hAnsi="Times New Roman"/>
          <w:b/>
          <w:bCs/>
          <w:sz w:val="20"/>
          <w:szCs w:val="20"/>
          <w:lang w:val="en-GB"/>
        </w:rPr>
        <w:t xml:space="preserve"> </w:t>
      </w:r>
    </w:p>
    <w:p w14:paraId="13FC1FDF" w14:textId="77777777" w:rsidR="00875022" w:rsidRPr="00962418" w:rsidRDefault="00875022" w:rsidP="00875022">
      <w:pPr>
        <w:spacing w:before="120" w:after="120"/>
        <w:jc w:val="both"/>
        <w:rPr>
          <w:rFonts w:ascii="Times New Roman" w:hAnsi="Times New Roman"/>
          <w:b/>
          <w:bCs/>
          <w:sz w:val="20"/>
          <w:szCs w:val="20"/>
          <w:lang w:val="en-GB"/>
        </w:rPr>
      </w:pPr>
      <w:r w:rsidRPr="00962418">
        <w:rPr>
          <w:rFonts w:ascii="Times New Roman" w:hAnsi="Times New Roman" w:hint="eastAsia"/>
          <w:b/>
          <w:bCs/>
          <w:sz w:val="20"/>
          <w:szCs w:val="20"/>
          <w:lang w:val="en-GB"/>
        </w:rPr>
        <w:t>P</w:t>
      </w:r>
      <w:r w:rsidRPr="00962418">
        <w:rPr>
          <w:rFonts w:ascii="Times New Roman" w:hAnsi="Times New Roman"/>
          <w:b/>
          <w:bCs/>
          <w:sz w:val="20"/>
          <w:szCs w:val="20"/>
          <w:lang w:val="en-GB"/>
        </w:rPr>
        <w:t>roposal 2: For UE-side data collection, following additional requirements should be met:</w:t>
      </w:r>
    </w:p>
    <w:p w14:paraId="4A5F5C2B" w14:textId="77777777" w:rsidR="00875022" w:rsidRPr="00962418" w:rsidRDefault="00875022" w:rsidP="00875022">
      <w:pPr>
        <w:pStyle w:val="a6"/>
        <w:numPr>
          <w:ilvl w:val="0"/>
          <w:numId w:val="34"/>
        </w:numPr>
        <w:spacing w:before="120" w:after="120"/>
        <w:jc w:val="both"/>
        <w:rPr>
          <w:rFonts w:ascii="Times New Roman" w:hAnsi="Times New Roman"/>
          <w:b/>
          <w:bCs/>
          <w:sz w:val="20"/>
          <w:szCs w:val="20"/>
          <w:lang w:val="en-GB"/>
        </w:rPr>
      </w:pPr>
      <w:r w:rsidRPr="00962418">
        <w:rPr>
          <w:rFonts w:ascii="Times New Roman" w:hAnsi="Times New Roman"/>
          <w:b/>
          <w:bCs/>
          <w:sz w:val="20"/>
          <w:szCs w:val="20"/>
          <w:lang w:val="en-GB"/>
        </w:rPr>
        <w:t>The collected dataset can include UE vendor-dependent and non-standardized information.</w:t>
      </w:r>
    </w:p>
    <w:p w14:paraId="475FB344" w14:textId="77777777" w:rsidR="00875022" w:rsidRPr="00962418" w:rsidRDefault="00875022" w:rsidP="00875022">
      <w:pPr>
        <w:pStyle w:val="a6"/>
        <w:numPr>
          <w:ilvl w:val="0"/>
          <w:numId w:val="34"/>
        </w:numPr>
        <w:spacing w:before="120" w:after="120"/>
        <w:jc w:val="both"/>
        <w:rPr>
          <w:rFonts w:ascii="Times New Roman" w:hAnsi="Times New Roman"/>
          <w:b/>
          <w:bCs/>
          <w:sz w:val="20"/>
          <w:szCs w:val="20"/>
          <w:lang w:val="en-GB"/>
        </w:rPr>
      </w:pPr>
      <w:r w:rsidRPr="00962418">
        <w:rPr>
          <w:rFonts w:ascii="Times New Roman" w:hAnsi="Times New Roman"/>
          <w:b/>
          <w:bCs/>
          <w:sz w:val="20"/>
          <w:szCs w:val="20"/>
          <w:lang w:val="en-GB"/>
        </w:rPr>
        <w:lastRenderedPageBreak/>
        <w:t>Assistance information, pertinent to RAN configuration, conditions, and scenarios, is attached to the respective dataset and is understandable to the UE side</w:t>
      </w:r>
    </w:p>
    <w:p w14:paraId="3D6D02C8" w14:textId="77777777" w:rsidR="00875022" w:rsidRDefault="00875022" w:rsidP="00875022">
      <w:pPr>
        <w:spacing w:before="120" w:after="120"/>
        <w:jc w:val="both"/>
        <w:rPr>
          <w:rFonts w:ascii="Times New Roman" w:hAnsi="Times New Roman"/>
          <w:b/>
          <w:bCs/>
          <w:sz w:val="20"/>
          <w:szCs w:val="20"/>
          <w:lang w:val="en-GB" w:eastAsia="zh-CN"/>
        </w:rPr>
      </w:pPr>
      <w:r w:rsidRPr="00C67235">
        <w:rPr>
          <w:rFonts w:ascii="Times New Roman" w:hAnsi="Times New Roman" w:hint="eastAsia"/>
          <w:b/>
          <w:bCs/>
          <w:sz w:val="20"/>
          <w:szCs w:val="20"/>
          <w:lang w:val="en-GB" w:eastAsia="zh-CN"/>
        </w:rPr>
        <w:t>P</w:t>
      </w:r>
      <w:r w:rsidRPr="00C67235">
        <w:rPr>
          <w:rFonts w:ascii="Times New Roman" w:hAnsi="Times New Roman"/>
          <w:b/>
          <w:bCs/>
          <w:sz w:val="20"/>
          <w:szCs w:val="20"/>
          <w:lang w:val="en-GB" w:eastAsia="zh-CN"/>
        </w:rPr>
        <w:t xml:space="preserve">roposal </w:t>
      </w:r>
      <w:r>
        <w:rPr>
          <w:rFonts w:ascii="Times New Roman" w:hAnsi="Times New Roman"/>
          <w:b/>
          <w:bCs/>
          <w:sz w:val="20"/>
          <w:szCs w:val="20"/>
          <w:lang w:val="en-GB" w:eastAsia="zh-CN"/>
        </w:rPr>
        <w:t>3</w:t>
      </w:r>
      <w:r w:rsidRPr="00C67235">
        <w:rPr>
          <w:rFonts w:ascii="Times New Roman" w:hAnsi="Times New Roman"/>
          <w:b/>
          <w:bCs/>
          <w:sz w:val="20"/>
          <w:szCs w:val="20"/>
          <w:lang w:val="en-GB" w:eastAsia="zh-CN"/>
        </w:rPr>
        <w:t xml:space="preserve">: Early measurement is not considered as a candidate solution for AI/ML data collection in </w:t>
      </w:r>
      <w:r w:rsidRPr="00C67235">
        <w:rPr>
          <w:rFonts w:ascii="Times New Roman" w:hAnsi="Times New Roman" w:hint="eastAsia"/>
          <w:b/>
          <w:bCs/>
          <w:sz w:val="20"/>
          <w:szCs w:val="20"/>
          <w:lang w:val="en-GB" w:eastAsia="zh-CN"/>
        </w:rPr>
        <w:t>Rel</w:t>
      </w:r>
      <w:r w:rsidRPr="00C67235">
        <w:rPr>
          <w:rFonts w:ascii="Times New Roman" w:hAnsi="Times New Roman"/>
          <w:b/>
          <w:bCs/>
          <w:sz w:val="20"/>
          <w:szCs w:val="20"/>
          <w:lang w:val="en-GB" w:eastAsia="zh-CN"/>
        </w:rPr>
        <w:t>-18.</w:t>
      </w:r>
    </w:p>
    <w:p w14:paraId="1A108CA6" w14:textId="77777777" w:rsidR="00875022" w:rsidRDefault="00875022" w:rsidP="00875022">
      <w:pPr>
        <w:spacing w:before="120" w:after="120"/>
        <w:jc w:val="both"/>
        <w:rPr>
          <w:rFonts w:ascii="Times New Roman" w:hAnsi="Times New Roman"/>
          <w:b/>
          <w:bCs/>
          <w:sz w:val="20"/>
          <w:szCs w:val="20"/>
          <w:lang w:val="en-GB" w:eastAsia="zh-CN"/>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4: For CSI enhancement (compression and prediction) and beam management, </w:t>
      </w:r>
      <w:r>
        <w:rPr>
          <w:rFonts w:ascii="Times New Roman" w:hAnsi="Times New Roman" w:hint="eastAsia"/>
          <w:b/>
          <w:bCs/>
          <w:sz w:val="20"/>
          <w:szCs w:val="20"/>
          <w:lang w:val="en-GB" w:eastAsia="zh-CN"/>
        </w:rPr>
        <w:t>L</w:t>
      </w:r>
      <w:r>
        <w:rPr>
          <w:rFonts w:ascii="Times New Roman" w:hAnsi="Times New Roman"/>
          <w:b/>
          <w:bCs/>
          <w:sz w:val="20"/>
          <w:szCs w:val="20"/>
          <w:lang w:val="en-GB" w:eastAsia="zh-CN"/>
        </w:rPr>
        <w:t xml:space="preserve">1 </w:t>
      </w:r>
      <w:r>
        <w:rPr>
          <w:rFonts w:ascii="Times New Roman" w:hAnsi="Times New Roman" w:hint="eastAsia"/>
          <w:b/>
          <w:bCs/>
          <w:sz w:val="20"/>
          <w:szCs w:val="20"/>
          <w:lang w:val="en-GB" w:eastAsia="zh-CN"/>
        </w:rPr>
        <w:t>measurement</w:t>
      </w:r>
      <w:r>
        <w:rPr>
          <w:rFonts w:ascii="Times New Roman" w:hAnsi="Times New Roman"/>
          <w:b/>
          <w:bCs/>
          <w:sz w:val="20"/>
          <w:szCs w:val="20"/>
          <w:lang w:val="en-GB" w:eastAsia="zh-CN"/>
        </w:rPr>
        <w:t xml:space="preserve"> (CSI reporting) is considered as a candidate solution for data collection for inference. </w:t>
      </w:r>
    </w:p>
    <w:p w14:paraId="07F0758E" w14:textId="77777777" w:rsidR="00875022" w:rsidRPr="00962418" w:rsidRDefault="00875022" w:rsidP="00875022">
      <w:pPr>
        <w:spacing w:before="120" w:after="120"/>
        <w:jc w:val="both"/>
        <w:rPr>
          <w:rFonts w:ascii="Times New Roman" w:hAnsi="Times New Roman"/>
          <w:b/>
          <w:bCs/>
          <w:sz w:val="20"/>
          <w:szCs w:val="20"/>
          <w:lang w:val="en-GB"/>
        </w:rPr>
      </w:pPr>
      <w:r w:rsidRPr="00962418">
        <w:rPr>
          <w:rFonts w:ascii="Times New Roman" w:hAnsi="Times New Roman" w:hint="eastAsia"/>
          <w:b/>
          <w:bCs/>
          <w:sz w:val="20"/>
          <w:szCs w:val="20"/>
          <w:lang w:val="en-GB"/>
        </w:rPr>
        <w:t>P</w:t>
      </w:r>
      <w:r w:rsidRPr="00962418">
        <w:rPr>
          <w:rFonts w:ascii="Times New Roman" w:hAnsi="Times New Roman"/>
          <w:b/>
          <w:bCs/>
          <w:sz w:val="20"/>
          <w:szCs w:val="20"/>
          <w:lang w:val="en-GB"/>
        </w:rPr>
        <w:t xml:space="preserve">roposal 5: For CSI enhancement (compression and prediction) and beam management, logged MDT, immediate MDT, L3 measurement and UAI are considered as the candidate solutions for data collection for model training. </w:t>
      </w:r>
    </w:p>
    <w:p w14:paraId="2EDA735F" w14:textId="77777777" w:rsidR="00875022" w:rsidRPr="00962418" w:rsidRDefault="00875022" w:rsidP="00875022">
      <w:pPr>
        <w:spacing w:before="120" w:after="120"/>
        <w:jc w:val="both"/>
        <w:rPr>
          <w:rFonts w:ascii="Times New Roman" w:hAnsi="Times New Roman"/>
          <w:b/>
          <w:bCs/>
          <w:sz w:val="20"/>
          <w:szCs w:val="20"/>
          <w:lang w:val="en-GB"/>
        </w:rPr>
      </w:pPr>
      <w:r w:rsidRPr="00962418">
        <w:rPr>
          <w:rFonts w:ascii="Times New Roman" w:hAnsi="Times New Roman" w:hint="eastAsia"/>
          <w:b/>
          <w:bCs/>
          <w:sz w:val="20"/>
          <w:szCs w:val="20"/>
          <w:lang w:val="en-GB"/>
        </w:rPr>
        <w:t>P</w:t>
      </w:r>
      <w:r w:rsidRPr="00962418">
        <w:rPr>
          <w:rFonts w:ascii="Times New Roman" w:hAnsi="Times New Roman"/>
          <w:b/>
          <w:bCs/>
          <w:sz w:val="20"/>
          <w:szCs w:val="20"/>
          <w:lang w:val="en-GB"/>
        </w:rPr>
        <w:t xml:space="preserve">roposal 6: RAN2 should consider ways to support large data size with flexible magnitudes for model training. </w:t>
      </w:r>
    </w:p>
    <w:p w14:paraId="387077EA" w14:textId="07E0F69D" w:rsidR="00334B2D" w:rsidRDefault="008F0C4F" w:rsidP="00875022">
      <w:pPr>
        <w:pStyle w:val="1"/>
        <w:overflowPunct w:val="0"/>
        <w:autoSpaceDE w:val="0"/>
        <w:autoSpaceDN w:val="0"/>
        <w:adjustRightInd w:val="0"/>
        <w:spacing w:before="0" w:after="120"/>
        <w:jc w:val="both"/>
        <w:rPr>
          <w:rFonts w:eastAsia="PMingLiU" w:cs="Arial"/>
        </w:rPr>
      </w:pPr>
      <w:r>
        <w:rPr>
          <w:rFonts w:eastAsia="PMingLiU" w:cs="Arial"/>
        </w:rPr>
        <w:t>Reference</w:t>
      </w:r>
    </w:p>
    <w:p w14:paraId="74B32A5B" w14:textId="1D60A38E" w:rsidR="005F7482" w:rsidRPr="00962418" w:rsidRDefault="008F0C4F" w:rsidP="00875022">
      <w:pPr>
        <w:tabs>
          <w:tab w:val="left" w:pos="90"/>
          <w:tab w:val="right" w:pos="10648"/>
        </w:tabs>
        <w:autoSpaceDE w:val="0"/>
        <w:autoSpaceDN w:val="0"/>
        <w:adjustRightInd w:val="0"/>
        <w:spacing w:before="53"/>
        <w:jc w:val="both"/>
        <w:rPr>
          <w:rFonts w:ascii="Times New Roman" w:eastAsia="PMingLiU" w:hAnsi="Times New Roman"/>
          <w:sz w:val="20"/>
          <w:szCs w:val="20"/>
        </w:rPr>
      </w:pPr>
      <w:r w:rsidRPr="009A5D93">
        <w:rPr>
          <w:rFonts w:ascii="Times New Roman" w:eastAsia="PMingLiU" w:hAnsi="Times New Roman"/>
          <w:sz w:val="20"/>
          <w:szCs w:val="20"/>
          <w:lang w:val="en-GB"/>
        </w:rPr>
        <w:t>[1]</w:t>
      </w:r>
      <w:r w:rsidR="005F7482" w:rsidRPr="00962418">
        <w:rPr>
          <w:rFonts w:ascii="Times New Roman" w:eastAsia="PMingLiU" w:hAnsi="Times New Roman"/>
          <w:sz w:val="20"/>
          <w:szCs w:val="20"/>
          <w:lang w:val="en-GB"/>
        </w:rPr>
        <w:t xml:space="preserve"> </w:t>
      </w:r>
      <w:hyperlink r:id="rId8" w:tgtFrame="_blank" w:history="1">
        <w:r w:rsidR="00962418" w:rsidRPr="00962418">
          <w:rPr>
            <w:rFonts w:ascii="Times New Roman" w:eastAsia="PMingLiU" w:hAnsi="Times New Roman"/>
            <w:sz w:val="20"/>
            <w:szCs w:val="20"/>
            <w:lang w:val="en-GB"/>
          </w:rPr>
          <w:t>R2-2312560</w:t>
        </w:r>
      </w:hyperlink>
      <w:r w:rsidR="00962418">
        <w:rPr>
          <w:rFonts w:ascii="Times New Roman" w:eastAsia="PMingLiU" w:hAnsi="Times New Roman"/>
          <w:sz w:val="20"/>
          <w:szCs w:val="20"/>
          <w:lang w:val="en-GB"/>
        </w:rPr>
        <w:t xml:space="preserve">, </w:t>
      </w:r>
      <w:r w:rsidR="00962418" w:rsidRPr="00962418">
        <w:rPr>
          <w:rFonts w:ascii="Times New Roman" w:eastAsia="PMingLiU" w:hAnsi="Times New Roman"/>
          <w:sz w:val="20"/>
          <w:szCs w:val="20"/>
          <w:lang w:val="en-GB"/>
        </w:rPr>
        <w:t>Data collection requirements for training UE models</w:t>
      </w:r>
      <w:r w:rsidR="00962418">
        <w:rPr>
          <w:rFonts w:ascii="Times New Roman" w:eastAsia="PMingLiU" w:hAnsi="Times New Roman"/>
          <w:sz w:val="20"/>
          <w:szCs w:val="20"/>
          <w:lang w:val="en-GB"/>
        </w:rPr>
        <w:t xml:space="preserve">, </w:t>
      </w:r>
      <w:r w:rsidR="00962418" w:rsidRPr="00962418">
        <w:rPr>
          <w:rFonts w:ascii="Times New Roman" w:eastAsia="PMingLiU" w:hAnsi="Times New Roman"/>
          <w:sz w:val="20"/>
          <w:szCs w:val="20"/>
          <w:lang w:val="en-GB"/>
        </w:rPr>
        <w:t>Qualcomm Incorporated, vivo, Mediatek, Ericsson, OPPO, Vodafone, Nokia, Nokia Shanghai Bell, Sony</w:t>
      </w:r>
    </w:p>
    <w:p w14:paraId="2C155AAC" w14:textId="149BACA2" w:rsidR="00151923" w:rsidRPr="000505D1" w:rsidRDefault="009A5D93" w:rsidP="00875022">
      <w:pPr>
        <w:tabs>
          <w:tab w:val="left" w:pos="90"/>
          <w:tab w:val="right" w:pos="10648"/>
        </w:tabs>
        <w:autoSpaceDE w:val="0"/>
        <w:autoSpaceDN w:val="0"/>
        <w:adjustRightInd w:val="0"/>
        <w:spacing w:before="53"/>
        <w:jc w:val="both"/>
        <w:rPr>
          <w:rFonts w:ascii="Times New Roman" w:eastAsia="PMingLiU" w:hAnsi="Times New Roman"/>
          <w:sz w:val="20"/>
          <w:szCs w:val="20"/>
          <w:lang w:val="en-GB"/>
        </w:rPr>
      </w:pPr>
      <w:r w:rsidRPr="009A5D93">
        <w:rPr>
          <w:rFonts w:ascii="Times New Roman" w:eastAsia="PMingLiU" w:hAnsi="Times New Roman"/>
          <w:sz w:val="20"/>
          <w:szCs w:val="20"/>
          <w:lang w:val="en-GB"/>
        </w:rPr>
        <w:t xml:space="preserve">[2] </w:t>
      </w:r>
      <w:r w:rsidR="00151923" w:rsidRPr="000505D1">
        <w:rPr>
          <w:rFonts w:ascii="Times New Roman" w:eastAsia="PMingLiU" w:hAnsi="Times New Roman"/>
          <w:sz w:val="20"/>
          <w:szCs w:val="20"/>
          <w:lang w:val="en-GB"/>
        </w:rPr>
        <w:t xml:space="preserve">R2-2311720, Reply LS on Data Collection Requirements and Assumptions, </w:t>
      </w:r>
    </w:p>
    <w:p w14:paraId="1AD65156" w14:textId="1F6F3A15" w:rsidR="00151923" w:rsidRPr="000505D1" w:rsidRDefault="00151923" w:rsidP="00875022">
      <w:pPr>
        <w:tabs>
          <w:tab w:val="left" w:pos="90"/>
          <w:tab w:val="right" w:pos="10648"/>
        </w:tabs>
        <w:autoSpaceDE w:val="0"/>
        <w:autoSpaceDN w:val="0"/>
        <w:adjustRightInd w:val="0"/>
        <w:spacing w:before="53"/>
        <w:jc w:val="both"/>
        <w:rPr>
          <w:rFonts w:ascii="Times New Roman" w:eastAsia="PMingLiU" w:hAnsi="Times New Roman"/>
          <w:sz w:val="20"/>
          <w:szCs w:val="20"/>
          <w:lang w:val="en-GB"/>
        </w:rPr>
      </w:pPr>
      <w:r>
        <w:rPr>
          <w:rFonts w:ascii="Times New Roman" w:eastAsia="PMingLiU" w:hAnsi="Times New Roman" w:hint="eastAsia"/>
          <w:sz w:val="20"/>
          <w:szCs w:val="20"/>
          <w:lang w:val="en-GB"/>
        </w:rPr>
        <w:t>[</w:t>
      </w:r>
      <w:r>
        <w:rPr>
          <w:rFonts w:ascii="Times New Roman" w:eastAsia="PMingLiU" w:hAnsi="Times New Roman"/>
          <w:sz w:val="20"/>
          <w:szCs w:val="20"/>
          <w:lang w:val="en-GB"/>
        </w:rPr>
        <w:t>3]</w:t>
      </w:r>
      <w:r w:rsidRPr="000505D1">
        <w:rPr>
          <w:rFonts w:ascii="Times New Roman" w:eastAsia="PMingLiU" w:hAnsi="Times New Roman"/>
          <w:sz w:val="20"/>
          <w:szCs w:val="20"/>
          <w:lang w:val="en-GB"/>
        </w:rPr>
        <w:t xml:space="preserve"> </w:t>
      </w:r>
      <w:hyperlink r:id="rId9" w:history="1">
        <w:r w:rsidRPr="000505D1">
          <w:rPr>
            <w:rFonts w:ascii="Times New Roman" w:eastAsia="PMingLiU" w:hAnsi="Times New Roman"/>
            <w:sz w:val="20"/>
            <w:szCs w:val="20"/>
            <w:lang w:val="en-GB"/>
          </w:rPr>
          <w:t>R2-2309435</w:t>
        </w:r>
      </w:hyperlink>
      <w:r w:rsidR="00962418">
        <w:rPr>
          <w:rFonts w:ascii="Times New Roman" w:eastAsia="PMingLiU" w:hAnsi="Times New Roman"/>
          <w:sz w:val="20"/>
          <w:szCs w:val="20"/>
          <w:lang w:val="en-GB"/>
        </w:rPr>
        <w:t>,</w:t>
      </w:r>
      <w:r w:rsidR="000505D1">
        <w:rPr>
          <w:rFonts w:ascii="Times New Roman" w:eastAsia="PMingLiU" w:hAnsi="Times New Roman"/>
          <w:sz w:val="20"/>
          <w:szCs w:val="20"/>
          <w:lang w:val="en-GB"/>
        </w:rPr>
        <w:t xml:space="preserve"> </w:t>
      </w:r>
      <w:r w:rsidRPr="000505D1">
        <w:rPr>
          <w:rFonts w:ascii="Times New Roman" w:eastAsia="PMingLiU" w:hAnsi="Times New Roman"/>
          <w:sz w:val="20"/>
          <w:szCs w:val="20"/>
          <w:lang w:val="en-GB"/>
        </w:rPr>
        <w:t>Reply LS on Data Collection Requirements and Assumptions</w:t>
      </w:r>
    </w:p>
    <w:p w14:paraId="422182F9" w14:textId="77777777" w:rsidR="00151923" w:rsidRPr="00151923" w:rsidRDefault="00151923" w:rsidP="00875022">
      <w:pPr>
        <w:spacing w:before="120" w:after="120"/>
        <w:jc w:val="both"/>
        <w:rPr>
          <w:rFonts w:ascii="Times New Roman" w:eastAsia="PMingLiU" w:hAnsi="Times New Roman"/>
          <w:sz w:val="20"/>
          <w:szCs w:val="20"/>
          <w:lang w:val="en-GB"/>
        </w:rPr>
      </w:pPr>
    </w:p>
    <w:p w14:paraId="60644008" w14:textId="770DFE1F" w:rsidR="009A5D93" w:rsidRPr="00151923" w:rsidRDefault="009A5D93" w:rsidP="009A5D93">
      <w:pPr>
        <w:rPr>
          <w:rFonts w:ascii="Times New Roman" w:eastAsia="PMingLiU" w:hAnsi="Times New Roman"/>
          <w:sz w:val="20"/>
          <w:szCs w:val="20"/>
          <w:lang w:val="en-GB"/>
        </w:rPr>
      </w:pPr>
    </w:p>
    <w:p w14:paraId="7CE3A074" w14:textId="7832BF59" w:rsidR="00224B33" w:rsidRPr="005F7482" w:rsidRDefault="00224B33" w:rsidP="00A53131">
      <w:pPr>
        <w:rPr>
          <w:rFonts w:ascii="Times New Roman" w:hAnsi="Times New Roman"/>
          <w:sz w:val="20"/>
          <w:szCs w:val="20"/>
          <w:lang w:val="en-GB"/>
        </w:rPr>
      </w:pPr>
    </w:p>
    <w:sectPr w:rsidR="00224B33" w:rsidRPr="005F7482"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69DA5" w14:textId="77777777" w:rsidR="000E378E" w:rsidRDefault="000E378E" w:rsidP="0031362C">
      <w:r>
        <w:separator/>
      </w:r>
    </w:p>
  </w:endnote>
  <w:endnote w:type="continuationSeparator" w:id="0">
    <w:p w14:paraId="0644C1EA" w14:textId="77777777" w:rsidR="000E378E" w:rsidRDefault="000E378E"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4B238" w14:textId="77777777" w:rsidR="000E378E" w:rsidRDefault="000E378E" w:rsidP="0031362C">
      <w:r>
        <w:separator/>
      </w:r>
    </w:p>
  </w:footnote>
  <w:footnote w:type="continuationSeparator" w:id="0">
    <w:p w14:paraId="2CAAF70E" w14:textId="77777777" w:rsidR="000E378E" w:rsidRDefault="000E378E"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C6"/>
    <w:multiLevelType w:val="hybridMultilevel"/>
    <w:tmpl w:val="76F898F0"/>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E5248"/>
    <w:multiLevelType w:val="hybridMultilevel"/>
    <w:tmpl w:val="B0D8F69A"/>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92C77"/>
    <w:multiLevelType w:val="hybridMultilevel"/>
    <w:tmpl w:val="180CD81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3C1B7C"/>
    <w:multiLevelType w:val="hybridMultilevel"/>
    <w:tmpl w:val="15CC91A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52E6621"/>
    <w:multiLevelType w:val="hybridMultilevel"/>
    <w:tmpl w:val="955A0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444F8"/>
    <w:multiLevelType w:val="hybridMultilevel"/>
    <w:tmpl w:val="AC26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D652CA"/>
    <w:multiLevelType w:val="hybridMultilevel"/>
    <w:tmpl w:val="0ED6ADB6"/>
    <w:lvl w:ilvl="0" w:tplc="0409000F">
      <w:start w:val="1"/>
      <w:numFmt w:val="decimal"/>
      <w:lvlText w:val="%1."/>
      <w:lvlJc w:val="left"/>
      <w:pPr>
        <w:ind w:left="1080" w:hanging="72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0765AE"/>
    <w:multiLevelType w:val="hybridMultilevel"/>
    <w:tmpl w:val="3F46D6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C0626A"/>
    <w:multiLevelType w:val="hybridMultilevel"/>
    <w:tmpl w:val="B3E62A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A5A9A"/>
    <w:multiLevelType w:val="hybridMultilevel"/>
    <w:tmpl w:val="258CF8DE"/>
    <w:lvl w:ilvl="0" w:tplc="3BB0598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F44551"/>
    <w:multiLevelType w:val="hybridMultilevel"/>
    <w:tmpl w:val="03EA8768"/>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4B6428"/>
    <w:multiLevelType w:val="hybridMultilevel"/>
    <w:tmpl w:val="1CA6847A"/>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84B18"/>
    <w:multiLevelType w:val="hybridMultilevel"/>
    <w:tmpl w:val="39DC2980"/>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5B4276"/>
    <w:multiLevelType w:val="hybridMultilevel"/>
    <w:tmpl w:val="DC4CD44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3E5560"/>
    <w:multiLevelType w:val="hybridMultilevel"/>
    <w:tmpl w:val="18B8B7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0263F4"/>
    <w:multiLevelType w:val="hybridMultilevel"/>
    <w:tmpl w:val="82522C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CE6A06"/>
    <w:multiLevelType w:val="hybridMultilevel"/>
    <w:tmpl w:val="84B6BC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8044E6"/>
    <w:multiLevelType w:val="hybridMultilevel"/>
    <w:tmpl w:val="C09C98CA"/>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3987FE5"/>
    <w:multiLevelType w:val="hybridMultilevel"/>
    <w:tmpl w:val="8D1610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8D567F"/>
    <w:multiLevelType w:val="hybridMultilevel"/>
    <w:tmpl w:val="38D4AAA0"/>
    <w:lvl w:ilvl="0" w:tplc="2F08AAC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C64348"/>
    <w:multiLevelType w:val="hybridMultilevel"/>
    <w:tmpl w:val="3302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C709E"/>
    <w:multiLevelType w:val="hybridMultilevel"/>
    <w:tmpl w:val="454A878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600058"/>
    <w:multiLevelType w:val="hybridMultilevel"/>
    <w:tmpl w:val="AB30EF9E"/>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0146DC0"/>
    <w:multiLevelType w:val="hybridMultilevel"/>
    <w:tmpl w:val="D6D8A82E"/>
    <w:lvl w:ilvl="0" w:tplc="8444CB20">
      <w:start w:val="1"/>
      <w:numFmt w:val="bullet"/>
      <w:pStyle w:val="Agreement"/>
      <w:lvlText w:val=""/>
      <w:lvlJc w:val="left"/>
      <w:pPr>
        <w:tabs>
          <w:tab w:val="num" w:pos="-3411"/>
        </w:tabs>
        <w:ind w:left="-3411" w:hanging="360"/>
      </w:pPr>
      <w:rPr>
        <w:rFonts w:ascii="Symbol" w:hAnsi="Symbol" w:hint="default"/>
        <w:b/>
        <w:i w:val="0"/>
        <w:color w:val="auto"/>
        <w:sz w:val="22"/>
        <w:lang w:val="en-GB"/>
      </w:rPr>
    </w:lvl>
    <w:lvl w:ilvl="1" w:tplc="04090003">
      <w:start w:val="1"/>
      <w:numFmt w:val="bullet"/>
      <w:lvlText w:val="o"/>
      <w:lvlJc w:val="left"/>
      <w:pPr>
        <w:tabs>
          <w:tab w:val="num" w:pos="-3590"/>
        </w:tabs>
        <w:ind w:left="-3590" w:hanging="360"/>
      </w:pPr>
      <w:rPr>
        <w:rFonts w:ascii="Courier New" w:hAnsi="Courier New" w:cs="Courier New" w:hint="default"/>
      </w:rPr>
    </w:lvl>
    <w:lvl w:ilvl="2" w:tplc="04090005">
      <w:start w:val="1"/>
      <w:numFmt w:val="bullet"/>
      <w:lvlText w:val=""/>
      <w:lvlJc w:val="left"/>
      <w:pPr>
        <w:tabs>
          <w:tab w:val="num" w:pos="-2870"/>
        </w:tabs>
        <w:ind w:left="-287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1"/>
      <w:numFmt w:val="bullet"/>
      <w:lvlText w:val="o"/>
      <w:lvlJc w:val="left"/>
      <w:pPr>
        <w:tabs>
          <w:tab w:val="num" w:pos="-1430"/>
        </w:tabs>
        <w:ind w:left="-1430" w:hanging="360"/>
      </w:pPr>
      <w:rPr>
        <w:rFonts w:ascii="Courier New" w:hAnsi="Courier New" w:cs="Courier New" w:hint="default"/>
      </w:rPr>
    </w:lvl>
    <w:lvl w:ilvl="5" w:tplc="04090005">
      <w:start w:val="1"/>
      <w:numFmt w:val="bullet"/>
      <w:lvlText w:val=""/>
      <w:lvlJc w:val="left"/>
      <w:pPr>
        <w:tabs>
          <w:tab w:val="num" w:pos="-710"/>
        </w:tabs>
        <w:ind w:left="-710" w:hanging="360"/>
      </w:pPr>
      <w:rPr>
        <w:rFonts w:ascii="Wingdings" w:hAnsi="Wingdings" w:hint="default"/>
      </w:rPr>
    </w:lvl>
    <w:lvl w:ilvl="6" w:tplc="04090001">
      <w:start w:val="1"/>
      <w:numFmt w:val="bullet"/>
      <w:lvlText w:val=""/>
      <w:lvlJc w:val="left"/>
      <w:pPr>
        <w:tabs>
          <w:tab w:val="num" w:pos="10"/>
        </w:tabs>
        <w:ind w:left="10" w:hanging="360"/>
      </w:pPr>
      <w:rPr>
        <w:rFonts w:ascii="Symbol" w:hAnsi="Symbol" w:hint="default"/>
      </w:rPr>
    </w:lvl>
    <w:lvl w:ilvl="7" w:tplc="04090003">
      <w:start w:val="1"/>
      <w:numFmt w:val="bullet"/>
      <w:lvlText w:val="o"/>
      <w:lvlJc w:val="left"/>
      <w:pPr>
        <w:tabs>
          <w:tab w:val="num" w:pos="730"/>
        </w:tabs>
        <w:ind w:left="730" w:hanging="360"/>
      </w:pPr>
      <w:rPr>
        <w:rFonts w:ascii="Courier New" w:hAnsi="Courier New" w:cs="Courier New" w:hint="default"/>
      </w:rPr>
    </w:lvl>
    <w:lvl w:ilvl="8" w:tplc="04090005">
      <w:start w:val="1"/>
      <w:numFmt w:val="bullet"/>
      <w:lvlText w:val=""/>
      <w:lvlJc w:val="left"/>
      <w:pPr>
        <w:tabs>
          <w:tab w:val="num" w:pos="1450"/>
        </w:tabs>
        <w:ind w:left="1450" w:hanging="360"/>
      </w:pPr>
      <w:rPr>
        <w:rFonts w:ascii="Wingdings" w:hAnsi="Wingdings" w:hint="default"/>
      </w:rPr>
    </w:lvl>
  </w:abstractNum>
  <w:abstractNum w:abstractNumId="30" w15:restartNumberingAfterBreak="0">
    <w:nsid w:val="71076A83"/>
    <w:multiLevelType w:val="hybridMultilevel"/>
    <w:tmpl w:val="FD925B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542C57"/>
    <w:multiLevelType w:val="hybridMultilevel"/>
    <w:tmpl w:val="7C38EE6E"/>
    <w:lvl w:ilvl="0" w:tplc="2902AB8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5465C2"/>
    <w:multiLevelType w:val="hybridMultilevel"/>
    <w:tmpl w:val="F0CAFFF6"/>
    <w:lvl w:ilvl="0" w:tplc="1AC8D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0F5A96"/>
    <w:multiLevelType w:val="hybridMultilevel"/>
    <w:tmpl w:val="09CE7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3"/>
  </w:num>
  <w:num w:numId="4">
    <w:abstractNumId w:val="10"/>
  </w:num>
  <w:num w:numId="5">
    <w:abstractNumId w:val="14"/>
  </w:num>
  <w:num w:numId="6">
    <w:abstractNumId w:val="27"/>
  </w:num>
  <w:num w:numId="7">
    <w:abstractNumId w:val="12"/>
  </w:num>
  <w:num w:numId="8">
    <w:abstractNumId w:val="0"/>
  </w:num>
  <w:num w:numId="9">
    <w:abstractNumId w:val="15"/>
  </w:num>
  <w:num w:numId="10">
    <w:abstractNumId w:val="2"/>
  </w:num>
  <w:num w:numId="11">
    <w:abstractNumId w:val="30"/>
  </w:num>
  <w:num w:numId="12">
    <w:abstractNumId w:val="23"/>
  </w:num>
  <w:num w:numId="13">
    <w:abstractNumId w:val="33"/>
  </w:num>
  <w:num w:numId="14">
    <w:abstractNumId w:val="11"/>
  </w:num>
  <w:num w:numId="15">
    <w:abstractNumId w:val="26"/>
  </w:num>
  <w:num w:numId="16">
    <w:abstractNumId w:val="18"/>
  </w:num>
  <w:num w:numId="17">
    <w:abstractNumId w:val="9"/>
  </w:num>
  <w:num w:numId="18">
    <w:abstractNumId w:val="17"/>
  </w:num>
  <w:num w:numId="19">
    <w:abstractNumId w:val="4"/>
  </w:num>
  <w:num w:numId="20">
    <w:abstractNumId w:val="21"/>
  </w:num>
  <w:num w:numId="21">
    <w:abstractNumId w:val="19"/>
  </w:num>
  <w:num w:numId="22">
    <w:abstractNumId w:val="25"/>
  </w:num>
  <w:num w:numId="23">
    <w:abstractNumId w:val="7"/>
  </w:num>
  <w:num w:numId="24">
    <w:abstractNumId w:val="32"/>
  </w:num>
  <w:num w:numId="25">
    <w:abstractNumId w:val="34"/>
  </w:num>
  <w:num w:numId="26">
    <w:abstractNumId w:val="20"/>
  </w:num>
  <w:num w:numId="27">
    <w:abstractNumId w:val="31"/>
  </w:num>
  <w:num w:numId="28">
    <w:abstractNumId w:val="5"/>
  </w:num>
  <w:num w:numId="29">
    <w:abstractNumId w:val="6"/>
  </w:num>
  <w:num w:numId="30">
    <w:abstractNumId w:val="8"/>
  </w:num>
  <w:num w:numId="31">
    <w:abstractNumId w:val="13"/>
  </w:num>
  <w:num w:numId="32">
    <w:abstractNumId w:val="1"/>
  </w:num>
  <w:num w:numId="33">
    <w:abstractNumId w:val="28"/>
  </w:num>
  <w:num w:numId="34">
    <w:abstractNumId w:val="24"/>
  </w:num>
  <w:num w:numId="35">
    <w:abstractNumId w:val="22"/>
  </w:num>
  <w:num w:numId="3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25F24"/>
    <w:rsid w:val="00027091"/>
    <w:rsid w:val="00036426"/>
    <w:rsid w:val="00042102"/>
    <w:rsid w:val="000452D6"/>
    <w:rsid w:val="000505D1"/>
    <w:rsid w:val="0005247F"/>
    <w:rsid w:val="00060A6B"/>
    <w:rsid w:val="00073D2E"/>
    <w:rsid w:val="00080922"/>
    <w:rsid w:val="00086F17"/>
    <w:rsid w:val="00091838"/>
    <w:rsid w:val="000A4EE6"/>
    <w:rsid w:val="000D10B7"/>
    <w:rsid w:val="000D1F70"/>
    <w:rsid w:val="000D296A"/>
    <w:rsid w:val="000D3A41"/>
    <w:rsid w:val="000E378E"/>
    <w:rsid w:val="000E6301"/>
    <w:rsid w:val="000F5CEE"/>
    <w:rsid w:val="000F70F0"/>
    <w:rsid w:val="001018B7"/>
    <w:rsid w:val="0010469A"/>
    <w:rsid w:val="0011290E"/>
    <w:rsid w:val="00112D1B"/>
    <w:rsid w:val="00116931"/>
    <w:rsid w:val="00125208"/>
    <w:rsid w:val="00127408"/>
    <w:rsid w:val="0013105E"/>
    <w:rsid w:val="0014495D"/>
    <w:rsid w:val="00151923"/>
    <w:rsid w:val="0016580B"/>
    <w:rsid w:val="00173266"/>
    <w:rsid w:val="00184838"/>
    <w:rsid w:val="0018572E"/>
    <w:rsid w:val="00187D44"/>
    <w:rsid w:val="001902F3"/>
    <w:rsid w:val="001A015E"/>
    <w:rsid w:val="001B2BE3"/>
    <w:rsid w:val="001C1833"/>
    <w:rsid w:val="001D122F"/>
    <w:rsid w:val="001D28E1"/>
    <w:rsid w:val="001E2586"/>
    <w:rsid w:val="001F0A53"/>
    <w:rsid w:val="001F7B5E"/>
    <w:rsid w:val="00206F8C"/>
    <w:rsid w:val="00207EB3"/>
    <w:rsid w:val="002106D9"/>
    <w:rsid w:val="002108F5"/>
    <w:rsid w:val="00210B17"/>
    <w:rsid w:val="002115DF"/>
    <w:rsid w:val="002122C8"/>
    <w:rsid w:val="00224B33"/>
    <w:rsid w:val="0024020B"/>
    <w:rsid w:val="0024212C"/>
    <w:rsid w:val="00244270"/>
    <w:rsid w:val="002530FD"/>
    <w:rsid w:val="00255D1B"/>
    <w:rsid w:val="00256846"/>
    <w:rsid w:val="002579A4"/>
    <w:rsid w:val="002611E7"/>
    <w:rsid w:val="0026797B"/>
    <w:rsid w:val="00282CD1"/>
    <w:rsid w:val="00295839"/>
    <w:rsid w:val="002A0D2C"/>
    <w:rsid w:val="002A1D36"/>
    <w:rsid w:val="002B1449"/>
    <w:rsid w:val="002C6311"/>
    <w:rsid w:val="002D2EDC"/>
    <w:rsid w:val="002D4B37"/>
    <w:rsid w:val="002E7512"/>
    <w:rsid w:val="00301406"/>
    <w:rsid w:val="0030725A"/>
    <w:rsid w:val="0031362C"/>
    <w:rsid w:val="00325531"/>
    <w:rsid w:val="00331FDD"/>
    <w:rsid w:val="00334446"/>
    <w:rsid w:val="00334B2D"/>
    <w:rsid w:val="0034257F"/>
    <w:rsid w:val="0035052A"/>
    <w:rsid w:val="00354CC8"/>
    <w:rsid w:val="003554F6"/>
    <w:rsid w:val="00366C0D"/>
    <w:rsid w:val="00367041"/>
    <w:rsid w:val="003736C0"/>
    <w:rsid w:val="00390DFF"/>
    <w:rsid w:val="00396DCA"/>
    <w:rsid w:val="003A03EB"/>
    <w:rsid w:val="003B745D"/>
    <w:rsid w:val="003D0A76"/>
    <w:rsid w:val="003E31B3"/>
    <w:rsid w:val="003F1A7E"/>
    <w:rsid w:val="00402686"/>
    <w:rsid w:val="0041099E"/>
    <w:rsid w:val="00411D52"/>
    <w:rsid w:val="0043536F"/>
    <w:rsid w:val="00444DFD"/>
    <w:rsid w:val="00445F15"/>
    <w:rsid w:val="00452915"/>
    <w:rsid w:val="00454772"/>
    <w:rsid w:val="00455AA0"/>
    <w:rsid w:val="00470DA1"/>
    <w:rsid w:val="00493EBB"/>
    <w:rsid w:val="004B647F"/>
    <w:rsid w:val="004C1F39"/>
    <w:rsid w:val="004C33F1"/>
    <w:rsid w:val="004C34ED"/>
    <w:rsid w:val="004C6B39"/>
    <w:rsid w:val="004D3A24"/>
    <w:rsid w:val="005054E0"/>
    <w:rsid w:val="00524F96"/>
    <w:rsid w:val="005362B2"/>
    <w:rsid w:val="005455B9"/>
    <w:rsid w:val="0055019D"/>
    <w:rsid w:val="0055298B"/>
    <w:rsid w:val="005655DF"/>
    <w:rsid w:val="0057345F"/>
    <w:rsid w:val="00575ED8"/>
    <w:rsid w:val="00594DC2"/>
    <w:rsid w:val="005A225A"/>
    <w:rsid w:val="005A2BE3"/>
    <w:rsid w:val="005B398B"/>
    <w:rsid w:val="005B56F6"/>
    <w:rsid w:val="005B58B2"/>
    <w:rsid w:val="005C14B4"/>
    <w:rsid w:val="005C16D9"/>
    <w:rsid w:val="005C38B9"/>
    <w:rsid w:val="005D2BEC"/>
    <w:rsid w:val="005D7B87"/>
    <w:rsid w:val="005E0BFE"/>
    <w:rsid w:val="005E3BB8"/>
    <w:rsid w:val="005E68EA"/>
    <w:rsid w:val="005F24DE"/>
    <w:rsid w:val="005F3621"/>
    <w:rsid w:val="005F7482"/>
    <w:rsid w:val="00600A19"/>
    <w:rsid w:val="006256A8"/>
    <w:rsid w:val="0062668D"/>
    <w:rsid w:val="00651391"/>
    <w:rsid w:val="00651BCB"/>
    <w:rsid w:val="00665D4C"/>
    <w:rsid w:val="0066767F"/>
    <w:rsid w:val="00667ECB"/>
    <w:rsid w:val="00671C6D"/>
    <w:rsid w:val="00673820"/>
    <w:rsid w:val="00674BD1"/>
    <w:rsid w:val="0067626A"/>
    <w:rsid w:val="006769EF"/>
    <w:rsid w:val="00682BD7"/>
    <w:rsid w:val="0068793E"/>
    <w:rsid w:val="006A2E8F"/>
    <w:rsid w:val="006A6BBA"/>
    <w:rsid w:val="006D3A19"/>
    <w:rsid w:val="006D78E4"/>
    <w:rsid w:val="006E012E"/>
    <w:rsid w:val="006E02A4"/>
    <w:rsid w:val="006E0F38"/>
    <w:rsid w:val="006E26F9"/>
    <w:rsid w:val="006F77DE"/>
    <w:rsid w:val="0070586C"/>
    <w:rsid w:val="007179DD"/>
    <w:rsid w:val="00720FA0"/>
    <w:rsid w:val="00726775"/>
    <w:rsid w:val="007352DC"/>
    <w:rsid w:val="00737DFF"/>
    <w:rsid w:val="007519A0"/>
    <w:rsid w:val="00751C1E"/>
    <w:rsid w:val="00753BCA"/>
    <w:rsid w:val="00756C63"/>
    <w:rsid w:val="00763B85"/>
    <w:rsid w:val="0076426A"/>
    <w:rsid w:val="00764611"/>
    <w:rsid w:val="0077118C"/>
    <w:rsid w:val="00771972"/>
    <w:rsid w:val="00774BE4"/>
    <w:rsid w:val="00786EA1"/>
    <w:rsid w:val="00797C5C"/>
    <w:rsid w:val="007A0092"/>
    <w:rsid w:val="007A59E9"/>
    <w:rsid w:val="007B1C6B"/>
    <w:rsid w:val="007C1C6D"/>
    <w:rsid w:val="007C6DC4"/>
    <w:rsid w:val="007E1620"/>
    <w:rsid w:val="007F369F"/>
    <w:rsid w:val="00803B39"/>
    <w:rsid w:val="00820FDE"/>
    <w:rsid w:val="00854715"/>
    <w:rsid w:val="00866620"/>
    <w:rsid w:val="00873C08"/>
    <w:rsid w:val="00875022"/>
    <w:rsid w:val="008904FE"/>
    <w:rsid w:val="008948EB"/>
    <w:rsid w:val="008A2AE6"/>
    <w:rsid w:val="008A5454"/>
    <w:rsid w:val="008B0114"/>
    <w:rsid w:val="008B427C"/>
    <w:rsid w:val="008C24AA"/>
    <w:rsid w:val="008C60AB"/>
    <w:rsid w:val="008E01FF"/>
    <w:rsid w:val="008E403A"/>
    <w:rsid w:val="008F0C4F"/>
    <w:rsid w:val="008F1C26"/>
    <w:rsid w:val="00900A25"/>
    <w:rsid w:val="00911C00"/>
    <w:rsid w:val="0091489F"/>
    <w:rsid w:val="009225CC"/>
    <w:rsid w:val="00932FBD"/>
    <w:rsid w:val="0093549E"/>
    <w:rsid w:val="00962418"/>
    <w:rsid w:val="0096555B"/>
    <w:rsid w:val="00977C8E"/>
    <w:rsid w:val="009808D3"/>
    <w:rsid w:val="0098335F"/>
    <w:rsid w:val="00984F0C"/>
    <w:rsid w:val="00991DA4"/>
    <w:rsid w:val="00993328"/>
    <w:rsid w:val="009A135C"/>
    <w:rsid w:val="009A4A1E"/>
    <w:rsid w:val="009A5D93"/>
    <w:rsid w:val="009B4D46"/>
    <w:rsid w:val="009C1E6B"/>
    <w:rsid w:val="009C4633"/>
    <w:rsid w:val="009C483C"/>
    <w:rsid w:val="009D5DE7"/>
    <w:rsid w:val="009E2AC1"/>
    <w:rsid w:val="00A03706"/>
    <w:rsid w:val="00A042B6"/>
    <w:rsid w:val="00A06E45"/>
    <w:rsid w:val="00A15078"/>
    <w:rsid w:val="00A151EA"/>
    <w:rsid w:val="00A26397"/>
    <w:rsid w:val="00A47A64"/>
    <w:rsid w:val="00A53131"/>
    <w:rsid w:val="00A61549"/>
    <w:rsid w:val="00A62C6E"/>
    <w:rsid w:val="00A63780"/>
    <w:rsid w:val="00A6431D"/>
    <w:rsid w:val="00A6700A"/>
    <w:rsid w:val="00A76F68"/>
    <w:rsid w:val="00AA1F7D"/>
    <w:rsid w:val="00AB0AEC"/>
    <w:rsid w:val="00AB3708"/>
    <w:rsid w:val="00AD1310"/>
    <w:rsid w:val="00AF1039"/>
    <w:rsid w:val="00AF4914"/>
    <w:rsid w:val="00B05916"/>
    <w:rsid w:val="00B1549A"/>
    <w:rsid w:val="00B21F7A"/>
    <w:rsid w:val="00B301FE"/>
    <w:rsid w:val="00B327F8"/>
    <w:rsid w:val="00B3518D"/>
    <w:rsid w:val="00B410C8"/>
    <w:rsid w:val="00B513C3"/>
    <w:rsid w:val="00B53B1F"/>
    <w:rsid w:val="00B611B4"/>
    <w:rsid w:val="00B61ED5"/>
    <w:rsid w:val="00B65E89"/>
    <w:rsid w:val="00B72F61"/>
    <w:rsid w:val="00B7454F"/>
    <w:rsid w:val="00B80DF1"/>
    <w:rsid w:val="00B8144B"/>
    <w:rsid w:val="00B86AC9"/>
    <w:rsid w:val="00B968C9"/>
    <w:rsid w:val="00B97941"/>
    <w:rsid w:val="00BA0153"/>
    <w:rsid w:val="00BA432E"/>
    <w:rsid w:val="00BB058D"/>
    <w:rsid w:val="00BC2835"/>
    <w:rsid w:val="00BD0562"/>
    <w:rsid w:val="00BD1682"/>
    <w:rsid w:val="00BD6D81"/>
    <w:rsid w:val="00BD7672"/>
    <w:rsid w:val="00BE3645"/>
    <w:rsid w:val="00BF1FC9"/>
    <w:rsid w:val="00BF367C"/>
    <w:rsid w:val="00BF724A"/>
    <w:rsid w:val="00C127CE"/>
    <w:rsid w:val="00C2430A"/>
    <w:rsid w:val="00C2487F"/>
    <w:rsid w:val="00C270A7"/>
    <w:rsid w:val="00C40DDE"/>
    <w:rsid w:val="00C43170"/>
    <w:rsid w:val="00C55D74"/>
    <w:rsid w:val="00C67235"/>
    <w:rsid w:val="00C80C6E"/>
    <w:rsid w:val="00C8125A"/>
    <w:rsid w:val="00C82EFE"/>
    <w:rsid w:val="00C86D27"/>
    <w:rsid w:val="00C955D7"/>
    <w:rsid w:val="00CA2D9E"/>
    <w:rsid w:val="00CC1959"/>
    <w:rsid w:val="00CD1FFB"/>
    <w:rsid w:val="00CD27F2"/>
    <w:rsid w:val="00CF1B69"/>
    <w:rsid w:val="00CF23DD"/>
    <w:rsid w:val="00CF3CD2"/>
    <w:rsid w:val="00CF64CF"/>
    <w:rsid w:val="00D01048"/>
    <w:rsid w:val="00D014FD"/>
    <w:rsid w:val="00D100A8"/>
    <w:rsid w:val="00D1390C"/>
    <w:rsid w:val="00D14EF9"/>
    <w:rsid w:val="00D31832"/>
    <w:rsid w:val="00D4014C"/>
    <w:rsid w:val="00D50F20"/>
    <w:rsid w:val="00D550DF"/>
    <w:rsid w:val="00D71C4F"/>
    <w:rsid w:val="00D76844"/>
    <w:rsid w:val="00D844DE"/>
    <w:rsid w:val="00D87394"/>
    <w:rsid w:val="00D965A3"/>
    <w:rsid w:val="00DA782C"/>
    <w:rsid w:val="00DB3A53"/>
    <w:rsid w:val="00DB58BE"/>
    <w:rsid w:val="00DC47F0"/>
    <w:rsid w:val="00DC61EB"/>
    <w:rsid w:val="00DD0E43"/>
    <w:rsid w:val="00DE1C0E"/>
    <w:rsid w:val="00DF64FF"/>
    <w:rsid w:val="00E07391"/>
    <w:rsid w:val="00E07C89"/>
    <w:rsid w:val="00E11117"/>
    <w:rsid w:val="00E140E3"/>
    <w:rsid w:val="00E141BF"/>
    <w:rsid w:val="00E34825"/>
    <w:rsid w:val="00E43633"/>
    <w:rsid w:val="00E57551"/>
    <w:rsid w:val="00E642D4"/>
    <w:rsid w:val="00E66F64"/>
    <w:rsid w:val="00E723E9"/>
    <w:rsid w:val="00E774A2"/>
    <w:rsid w:val="00E80DFF"/>
    <w:rsid w:val="00E82155"/>
    <w:rsid w:val="00E8327F"/>
    <w:rsid w:val="00E837B9"/>
    <w:rsid w:val="00E84AF6"/>
    <w:rsid w:val="00E9210D"/>
    <w:rsid w:val="00E959B5"/>
    <w:rsid w:val="00E95BB7"/>
    <w:rsid w:val="00EA347E"/>
    <w:rsid w:val="00EA3C83"/>
    <w:rsid w:val="00EA7D42"/>
    <w:rsid w:val="00EB574C"/>
    <w:rsid w:val="00EC7CB3"/>
    <w:rsid w:val="00ED0018"/>
    <w:rsid w:val="00ED0C7F"/>
    <w:rsid w:val="00EE0BF5"/>
    <w:rsid w:val="00EE3543"/>
    <w:rsid w:val="00EE60FF"/>
    <w:rsid w:val="00F11827"/>
    <w:rsid w:val="00F132CD"/>
    <w:rsid w:val="00F14E3B"/>
    <w:rsid w:val="00F16B48"/>
    <w:rsid w:val="00F2205C"/>
    <w:rsid w:val="00F54174"/>
    <w:rsid w:val="00F70F90"/>
    <w:rsid w:val="00F8110B"/>
    <w:rsid w:val="00F861EB"/>
    <w:rsid w:val="00F95B87"/>
    <w:rsid w:val="00F96C23"/>
    <w:rsid w:val="00FA4F27"/>
    <w:rsid w:val="00FB3D22"/>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586C"/>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列出段落1,リスト段落,P"/>
    <w:basedOn w:val="a"/>
    <w:link w:val="a7"/>
    <w:uiPriority w:val="34"/>
    <w:qFormat/>
    <w:rsid w:val="00224B33"/>
    <w:pPr>
      <w:ind w:left="720"/>
    </w:pPr>
    <w:rPr>
      <w:rFonts w:eastAsia="SimSun"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SimSun"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ab"/>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21"/>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ab">
    <w:name w:val="List"/>
    <w:basedOn w:val="a"/>
    <w:uiPriority w:val="99"/>
    <w:semiHidden/>
    <w:unhideWhenUsed/>
    <w:rsid w:val="008A2AE6"/>
    <w:pPr>
      <w:ind w:left="200" w:hangingChars="200" w:hanging="200"/>
      <w:contextualSpacing/>
    </w:pPr>
  </w:style>
  <w:style w:type="paragraph" w:styleId="21">
    <w:name w:val="List 2"/>
    <w:basedOn w:val="a"/>
    <w:uiPriority w:val="99"/>
    <w:semiHidden/>
    <w:unhideWhenUsed/>
    <w:rsid w:val="008A2AE6"/>
    <w:pPr>
      <w:ind w:leftChars="200" w:left="100" w:hangingChars="200" w:hanging="200"/>
      <w:contextualSpacing/>
    </w:pPr>
  </w:style>
  <w:style w:type="paragraph" w:styleId="3">
    <w:name w:val="List 3"/>
    <w:basedOn w:val="a"/>
    <w:uiPriority w:val="99"/>
    <w:semiHidden/>
    <w:unhideWhenUsed/>
    <w:rsid w:val="008A2AE6"/>
    <w:pPr>
      <w:ind w:leftChars="400" w:left="100" w:hangingChars="200" w:hanging="200"/>
      <w:contextualSpacing/>
    </w:pPr>
  </w:style>
  <w:style w:type="character" w:styleId="ac">
    <w:name w:val="Hyperlink"/>
    <w:uiPriority w:val="99"/>
    <w:qFormat/>
    <w:rsid w:val="009A5D93"/>
    <w:rPr>
      <w:color w:val="0000FF"/>
      <w:u w:val="single"/>
    </w:rPr>
  </w:style>
  <w:style w:type="paragraph" w:customStyle="1" w:styleId="ZT">
    <w:name w:val="ZT"/>
    <w:rsid w:val="009A5D93"/>
    <w:pPr>
      <w:framePr w:wrap="notBeside" w:hAnchor="margin" w:yAlign="center"/>
      <w:widowControl w:val="0"/>
      <w:spacing w:line="240" w:lineRule="atLeast"/>
      <w:jc w:val="right"/>
    </w:pPr>
    <w:rPr>
      <w:rFonts w:ascii="Arial"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334113701">
      <w:bodyDiv w:val="1"/>
      <w:marLeft w:val="0"/>
      <w:marRight w:val="0"/>
      <w:marTop w:val="0"/>
      <w:marBottom w:val="0"/>
      <w:divBdr>
        <w:top w:val="none" w:sz="0" w:space="0" w:color="auto"/>
        <w:left w:val="none" w:sz="0" w:space="0" w:color="auto"/>
        <w:bottom w:val="none" w:sz="0" w:space="0" w:color="auto"/>
        <w:right w:val="none" w:sz="0" w:space="0" w:color="auto"/>
      </w:divBdr>
    </w:div>
    <w:div w:id="433938653">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502693810">
      <w:bodyDiv w:val="1"/>
      <w:marLeft w:val="0"/>
      <w:marRight w:val="0"/>
      <w:marTop w:val="0"/>
      <w:marBottom w:val="0"/>
      <w:divBdr>
        <w:top w:val="none" w:sz="0" w:space="0" w:color="auto"/>
        <w:left w:val="none" w:sz="0" w:space="0" w:color="auto"/>
        <w:bottom w:val="none" w:sz="0" w:space="0" w:color="auto"/>
        <w:right w:val="none" w:sz="0" w:space="0" w:color="auto"/>
      </w:divBdr>
    </w:div>
    <w:div w:id="1509831622">
      <w:bodyDiv w:val="1"/>
      <w:marLeft w:val="0"/>
      <w:marRight w:val="0"/>
      <w:marTop w:val="0"/>
      <w:marBottom w:val="0"/>
      <w:divBdr>
        <w:top w:val="none" w:sz="0" w:space="0" w:color="auto"/>
        <w:left w:val="none" w:sz="0" w:space="0" w:color="auto"/>
        <w:bottom w:val="none" w:sz="0" w:space="0" w:color="auto"/>
        <w:right w:val="none" w:sz="0" w:space="0" w:color="auto"/>
      </w:divBdr>
    </w:div>
    <w:div w:id="1619605256">
      <w:bodyDiv w:val="1"/>
      <w:marLeft w:val="0"/>
      <w:marRight w:val="0"/>
      <w:marTop w:val="0"/>
      <w:marBottom w:val="0"/>
      <w:divBdr>
        <w:top w:val="none" w:sz="0" w:space="0" w:color="auto"/>
        <w:left w:val="none" w:sz="0" w:space="0" w:color="auto"/>
        <w:bottom w:val="none" w:sz="0" w:space="0" w:color="auto"/>
        <w:right w:val="none" w:sz="0" w:space="0" w:color="auto"/>
      </w:divBdr>
    </w:div>
    <w:div w:id="1951089967">
      <w:bodyDiv w:val="1"/>
      <w:marLeft w:val="0"/>
      <w:marRight w:val="0"/>
      <w:marTop w:val="0"/>
      <w:marBottom w:val="0"/>
      <w:divBdr>
        <w:top w:val="none" w:sz="0" w:space="0" w:color="auto"/>
        <w:left w:val="none" w:sz="0" w:space="0" w:color="auto"/>
        <w:bottom w:val="none" w:sz="0" w:space="0" w:color="auto"/>
        <w:right w:val="none" w:sz="0" w:space="0" w:color="auto"/>
      </w:divBdr>
    </w:div>
    <w:div w:id="214211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ldefense.com/v3/__https:/www.3gpp.org/ftp/TSG_RAN/WG2_RL2/TSGR2_124/Docs/R2-2312560.zip__;!!CTRNKA9wMg0ARbw!kPQ3jjP5dq9XyXdxOJqVP8AVYv-n8k1dgKTDg0lS_MBUApTaybz_eA_JsqEgJB_MiI8Oc93ZMvMm4czqaqfVt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3bis\Docs\R2-230943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2937</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Mediatek</cp:lastModifiedBy>
  <cp:revision>2</cp:revision>
  <dcterms:created xsi:type="dcterms:W3CDTF">2023-11-03T07:00:00Z</dcterms:created>
  <dcterms:modified xsi:type="dcterms:W3CDTF">2023-11-03T07:00:00Z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